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46284" w14:textId="3AF5A340" w:rsidR="00F4774C" w:rsidRDefault="002028E9">
      <w:pPr>
        <w:pBdr>
          <w:top w:val="single" w:sz="4" w:space="0" w:color="000000"/>
          <w:left w:val="single" w:sz="4" w:space="0" w:color="000000"/>
          <w:bottom w:val="single" w:sz="4" w:space="0" w:color="000000"/>
          <w:right w:val="single" w:sz="4" w:space="0" w:color="000000"/>
        </w:pBdr>
        <w:spacing w:after="143"/>
        <w:ind w:left="-5"/>
        <w:jc w:val="left"/>
      </w:pPr>
      <w:r>
        <w:rPr>
          <w:b/>
        </w:rPr>
        <w:t xml:space="preserve">Título da Atividade:  </w:t>
      </w:r>
    </w:p>
    <w:p w14:paraId="419461DB" w14:textId="77777777" w:rsidR="00F4774C" w:rsidRDefault="002028E9">
      <w:pPr>
        <w:spacing w:after="19" w:line="259" w:lineRule="auto"/>
        <w:ind w:left="0" w:firstLine="0"/>
        <w:jc w:val="left"/>
      </w:pPr>
      <w:r>
        <w:rPr>
          <w:color w:val="1F4E79"/>
        </w:rPr>
        <w:t xml:space="preserve"> </w:t>
      </w:r>
    </w:p>
    <w:p w14:paraId="747AEACB" w14:textId="77777777" w:rsidR="00F4774C" w:rsidRDefault="002028E9">
      <w:pPr>
        <w:spacing w:after="26"/>
        <w:ind w:left="-5"/>
      </w:pPr>
      <w:bookmarkStart w:id="0" w:name="_Hlk204891885"/>
      <w:r>
        <w:t xml:space="preserve">Observatório de Direitos Humanos </w:t>
      </w:r>
    </w:p>
    <w:bookmarkEnd w:id="0"/>
    <w:p w14:paraId="2A8E5E97" w14:textId="77777777" w:rsidR="00F4774C" w:rsidRDefault="002028E9">
      <w:pPr>
        <w:spacing w:after="47" w:line="259" w:lineRule="auto"/>
        <w:ind w:left="0" w:firstLine="0"/>
        <w:jc w:val="left"/>
      </w:pPr>
      <w:r>
        <w:rPr>
          <w:color w:val="1F4E79"/>
        </w:rPr>
        <w:t xml:space="preserve"> </w:t>
      </w:r>
    </w:p>
    <w:p w14:paraId="32CF8F9D" w14:textId="7C84A4A4" w:rsidR="00F4774C" w:rsidRDefault="002028E9">
      <w:pPr>
        <w:pBdr>
          <w:top w:val="single" w:sz="4" w:space="0" w:color="000000"/>
          <w:left w:val="single" w:sz="4" w:space="0" w:color="000000"/>
          <w:bottom w:val="single" w:sz="4" w:space="0" w:color="000000"/>
          <w:right w:val="single" w:sz="4" w:space="0" w:color="000000"/>
        </w:pBdr>
        <w:spacing w:after="146"/>
        <w:ind w:left="-5"/>
        <w:jc w:val="left"/>
      </w:pPr>
      <w:r>
        <w:rPr>
          <w:b/>
        </w:rPr>
        <w:t xml:space="preserve">Selecione a MODALIDADE:  </w:t>
      </w:r>
    </w:p>
    <w:p w14:paraId="06878203" w14:textId="266C8CEB" w:rsidR="00F4774C" w:rsidRDefault="00550E5D" w:rsidP="00550E5D">
      <w:pPr>
        <w:spacing w:after="15" w:line="259" w:lineRule="auto"/>
        <w:ind w:left="0" w:firstLine="0"/>
        <w:jc w:val="left"/>
        <w:rPr>
          <w:color w:val="1F4E79"/>
        </w:rPr>
      </w:pPr>
      <w:r>
        <w:t>Projetos, cursos e oficinas, eventos e prestação de serviços.</w:t>
      </w:r>
      <w:r w:rsidR="002028E9">
        <w:rPr>
          <w:color w:val="1F4E79"/>
        </w:rPr>
        <w:t xml:space="preserve"> </w:t>
      </w:r>
    </w:p>
    <w:p w14:paraId="301AF6E6" w14:textId="77777777" w:rsidR="00550E5D" w:rsidRDefault="00550E5D" w:rsidP="00550E5D">
      <w:pPr>
        <w:spacing w:after="15" w:line="259" w:lineRule="auto"/>
        <w:ind w:left="0" w:firstLine="0"/>
        <w:jc w:val="left"/>
      </w:pPr>
    </w:p>
    <w:p w14:paraId="17935F25" w14:textId="46E9A265" w:rsidR="00F4774C" w:rsidRDefault="002028E9">
      <w:pPr>
        <w:pBdr>
          <w:top w:val="single" w:sz="4" w:space="0" w:color="000000"/>
          <w:left w:val="single" w:sz="4" w:space="0" w:color="000000"/>
          <w:bottom w:val="single" w:sz="4" w:space="0" w:color="000000"/>
          <w:right w:val="single" w:sz="4" w:space="0" w:color="000000"/>
        </w:pBdr>
        <w:spacing w:after="143"/>
        <w:ind w:left="-5"/>
        <w:jc w:val="left"/>
      </w:pPr>
      <w:r>
        <w:rPr>
          <w:b/>
        </w:rPr>
        <w:t xml:space="preserve">Informe a </w:t>
      </w:r>
      <w:proofErr w:type="spellStart"/>
      <w:r>
        <w:rPr>
          <w:b/>
        </w:rPr>
        <w:t>submodalidade</w:t>
      </w:r>
      <w:proofErr w:type="spellEnd"/>
      <w:r>
        <w:rPr>
          <w:b/>
        </w:rPr>
        <w:t xml:space="preserve">:  </w:t>
      </w:r>
    </w:p>
    <w:p w14:paraId="0BB5CECF" w14:textId="77777777" w:rsidR="00F4774C" w:rsidRDefault="002028E9">
      <w:pPr>
        <w:spacing w:after="105" w:line="259" w:lineRule="auto"/>
        <w:ind w:left="0" w:firstLine="0"/>
        <w:jc w:val="left"/>
      </w:pPr>
      <w:r>
        <w:t xml:space="preserve"> </w:t>
      </w:r>
    </w:p>
    <w:p w14:paraId="58CB8FCC" w14:textId="77777777" w:rsidR="00F4774C" w:rsidRDefault="002028E9">
      <w:pPr>
        <w:spacing w:after="136"/>
        <w:ind w:left="-5"/>
      </w:pPr>
      <w:r>
        <w:t xml:space="preserve">Projeto de Ensino </w:t>
      </w:r>
      <w:proofErr w:type="spellStart"/>
      <w:r>
        <w:t>Extensionista</w:t>
      </w:r>
      <w:proofErr w:type="spellEnd"/>
      <w:r>
        <w:t xml:space="preserve">. </w:t>
      </w:r>
    </w:p>
    <w:p w14:paraId="14587295" w14:textId="77777777" w:rsidR="00F4774C" w:rsidRDefault="002028E9">
      <w:pPr>
        <w:spacing w:after="31" w:line="259" w:lineRule="auto"/>
        <w:ind w:left="720" w:firstLine="0"/>
        <w:jc w:val="left"/>
      </w:pPr>
      <w:r>
        <w:rPr>
          <w:color w:val="1F4E79"/>
          <w:sz w:val="24"/>
        </w:rPr>
        <w:t xml:space="preserve"> </w:t>
      </w:r>
    </w:p>
    <w:p w14:paraId="20308011" w14:textId="77777777" w:rsidR="00F4774C" w:rsidRDefault="002028E9">
      <w:pPr>
        <w:pBdr>
          <w:top w:val="single" w:sz="4" w:space="0" w:color="000000"/>
          <w:left w:val="single" w:sz="4" w:space="0" w:color="000000"/>
          <w:bottom w:val="single" w:sz="4" w:space="0" w:color="000000"/>
          <w:right w:val="single" w:sz="4" w:space="0" w:color="000000"/>
        </w:pBdr>
        <w:spacing w:after="310" w:line="358" w:lineRule="auto"/>
        <w:ind w:left="-5"/>
        <w:jc w:val="left"/>
      </w:pPr>
      <w:r>
        <w:rPr>
          <w:b/>
        </w:rPr>
        <w:t xml:space="preserve">Informe </w:t>
      </w:r>
      <w:proofErr w:type="gramStart"/>
      <w:r>
        <w:rPr>
          <w:b/>
        </w:rPr>
        <w:t>o(</w:t>
      </w:r>
      <w:proofErr w:type="gramEnd"/>
      <w:r>
        <w:rPr>
          <w:b/>
        </w:rPr>
        <w:t xml:space="preserve">s) número(s) dos 17 Objetivos de Desenvolvimento Sustentável (ODS) ao qual o projeto está vinculado:   </w:t>
      </w:r>
    </w:p>
    <w:p w14:paraId="7FADE004" w14:textId="77777777" w:rsidR="00F4774C" w:rsidRDefault="002028E9">
      <w:pPr>
        <w:spacing w:after="274"/>
        <w:ind w:left="-5"/>
      </w:pPr>
      <w:r>
        <w:rPr>
          <w:u w:val="single" w:color="000000"/>
        </w:rPr>
        <w:t>Objetivo 1</w:t>
      </w:r>
      <w:r>
        <w:t xml:space="preserve">. Erradicação da Pobreza (acabar com a pobreza em todas as suas formas, em todos os lugares). </w:t>
      </w:r>
    </w:p>
    <w:p w14:paraId="4C780378" w14:textId="77777777" w:rsidR="00F4774C" w:rsidRDefault="002028E9">
      <w:pPr>
        <w:spacing w:after="271"/>
        <w:ind w:left="-5"/>
      </w:pPr>
      <w:r>
        <w:rPr>
          <w:u w:val="single" w:color="000000"/>
        </w:rPr>
        <w:t>Objetivo 3</w:t>
      </w:r>
      <w:r>
        <w:t xml:space="preserve">. Saúde e bem-estar (assegurar uma vida saudável e promover o bem-estar para todos, em todas as idades). </w:t>
      </w:r>
    </w:p>
    <w:p w14:paraId="332A02EA" w14:textId="77777777" w:rsidR="00F4774C" w:rsidRDefault="002028E9">
      <w:pPr>
        <w:spacing w:after="272"/>
        <w:ind w:left="-5"/>
      </w:pPr>
      <w:r>
        <w:rPr>
          <w:u w:val="single" w:color="000000"/>
        </w:rPr>
        <w:t>Objetivo 4</w:t>
      </w:r>
      <w:r>
        <w:t xml:space="preserve">. Educação de Qualidade (assegurar a educação inclusiva, e equitativa e de qualidade, e promover oportunidades de aprendizagem ao longo da vida para todos). </w:t>
      </w:r>
    </w:p>
    <w:p w14:paraId="6DBE8932" w14:textId="77777777" w:rsidR="00F4774C" w:rsidRDefault="002028E9">
      <w:pPr>
        <w:spacing w:after="271"/>
        <w:ind w:left="-5"/>
      </w:pPr>
      <w:r>
        <w:rPr>
          <w:u w:val="single" w:color="000000"/>
        </w:rPr>
        <w:t>Objetivo 5</w:t>
      </w:r>
      <w:r>
        <w:t>. Igualdade de g</w:t>
      </w:r>
      <w:bookmarkStart w:id="1" w:name="_GoBack"/>
      <w:bookmarkEnd w:id="1"/>
      <w:r>
        <w:t xml:space="preserve">ênero (alcançar a igualdade de gênero e </w:t>
      </w:r>
      <w:proofErr w:type="spellStart"/>
      <w:r>
        <w:t>empoderar</w:t>
      </w:r>
      <w:proofErr w:type="spellEnd"/>
      <w:r>
        <w:t xml:space="preserve"> todas as mulheres e meninas). </w:t>
      </w:r>
    </w:p>
    <w:p w14:paraId="41A23A3A" w14:textId="77777777" w:rsidR="00F4774C" w:rsidRDefault="002028E9">
      <w:pPr>
        <w:spacing w:after="274"/>
        <w:ind w:left="-5"/>
      </w:pPr>
      <w:r>
        <w:rPr>
          <w:u w:val="single" w:color="000000"/>
        </w:rPr>
        <w:t>Objetivo 8</w:t>
      </w:r>
      <w:r>
        <w:t xml:space="preserve">. Trabalho Decente e Crescimento Econômico (promover o crescimento econômico sustentado, inclusivo e sustentável, emprego pleno e produtivo, e trabalho decente para todos). </w:t>
      </w:r>
    </w:p>
    <w:p w14:paraId="07A08EAD" w14:textId="77777777" w:rsidR="00F4774C" w:rsidRDefault="002028E9">
      <w:pPr>
        <w:spacing w:after="271"/>
        <w:ind w:left="-5"/>
      </w:pPr>
      <w:r>
        <w:rPr>
          <w:u w:val="single" w:color="000000"/>
        </w:rPr>
        <w:t>Objetivo 10</w:t>
      </w:r>
      <w:r>
        <w:t xml:space="preserve">. Redução das desigualdades (reduzir as desigualdades dentro dos países e entre eles). </w:t>
      </w:r>
    </w:p>
    <w:p w14:paraId="2D66E5B8" w14:textId="6434B960" w:rsidR="00550E5D" w:rsidRPr="00550E5D" w:rsidRDefault="002028E9" w:rsidP="00550E5D">
      <w:pPr>
        <w:spacing w:after="274"/>
        <w:ind w:left="-5"/>
      </w:pPr>
      <w:r>
        <w:rPr>
          <w:u w:val="single" w:color="000000"/>
        </w:rPr>
        <w:t>Objetivo 11</w:t>
      </w:r>
      <w:r>
        <w:t xml:space="preserve">. Cidades e comunidades sustentáveis (tornar as cidades e os assentamentos humanos inclusivos, seguros, </w:t>
      </w:r>
      <w:proofErr w:type="spellStart"/>
      <w:r>
        <w:t>resilientes</w:t>
      </w:r>
      <w:proofErr w:type="spellEnd"/>
      <w:r>
        <w:t xml:space="preserve"> e sustentáveis). </w:t>
      </w:r>
    </w:p>
    <w:p w14:paraId="73C0AC7C" w14:textId="6E8E4D34" w:rsidR="00F4774C" w:rsidRDefault="002028E9" w:rsidP="00550E5D">
      <w:pPr>
        <w:spacing w:after="274"/>
        <w:ind w:left="-5"/>
      </w:pPr>
      <w:r>
        <w:rPr>
          <w:u w:val="single" w:color="000000"/>
        </w:rPr>
        <w:t>Objetivo 16</w:t>
      </w:r>
      <w:r>
        <w:t xml:space="preserve">. Paz, justiça e instituições eficazes (promover sociedades pacíficas e inclusivas par ao desenvolvimento sustentável, proporcionar o acesso à justiça para todos e construir instituições eficazes, responsáveis e inclusivas em todos os níveis). </w:t>
      </w:r>
    </w:p>
    <w:p w14:paraId="41A60DA7" w14:textId="77777777" w:rsidR="00F4774C" w:rsidRDefault="002028E9">
      <w:pPr>
        <w:pBdr>
          <w:top w:val="single" w:sz="4" w:space="0" w:color="000000"/>
          <w:left w:val="single" w:sz="4" w:space="0" w:color="000000"/>
          <w:bottom w:val="single" w:sz="4" w:space="0" w:color="000000"/>
          <w:right w:val="single" w:sz="4" w:space="0" w:color="000000"/>
        </w:pBdr>
        <w:spacing w:after="143"/>
        <w:ind w:left="-5"/>
        <w:jc w:val="left"/>
      </w:pPr>
      <w:r>
        <w:rPr>
          <w:b/>
        </w:rPr>
        <w:t xml:space="preserve">Curso propositor:  </w:t>
      </w:r>
    </w:p>
    <w:p w14:paraId="639CF202" w14:textId="18C5B82E" w:rsidR="00F4774C" w:rsidRDefault="002028E9" w:rsidP="00550E5D">
      <w:pPr>
        <w:spacing w:after="16" w:line="259" w:lineRule="auto"/>
        <w:ind w:left="0" w:firstLine="0"/>
        <w:jc w:val="left"/>
      </w:pPr>
      <w:r>
        <w:rPr>
          <w:color w:val="1F4E79"/>
        </w:rPr>
        <w:t xml:space="preserve"> </w:t>
      </w:r>
      <w:r w:rsidR="00550E5D">
        <w:t>História</w:t>
      </w:r>
    </w:p>
    <w:p w14:paraId="74377760" w14:textId="77777777" w:rsidR="00550E5D" w:rsidRDefault="00550E5D" w:rsidP="00550E5D">
      <w:pPr>
        <w:spacing w:after="16" w:line="259" w:lineRule="auto"/>
        <w:ind w:left="0" w:firstLine="0"/>
        <w:jc w:val="left"/>
        <w:rPr>
          <w:color w:val="1F4E79"/>
        </w:rPr>
      </w:pPr>
    </w:p>
    <w:p w14:paraId="4575C086" w14:textId="77777777" w:rsidR="00550E5D" w:rsidRDefault="00550E5D">
      <w:pPr>
        <w:spacing w:after="48" w:line="259" w:lineRule="auto"/>
        <w:ind w:left="0" w:firstLine="0"/>
        <w:jc w:val="left"/>
        <w:rPr>
          <w:color w:val="1F4E79"/>
        </w:rPr>
      </w:pPr>
    </w:p>
    <w:p w14:paraId="55B890E2" w14:textId="77777777" w:rsidR="00550E5D" w:rsidRDefault="00550E5D">
      <w:pPr>
        <w:spacing w:after="48" w:line="259" w:lineRule="auto"/>
        <w:ind w:left="0" w:firstLine="0"/>
        <w:jc w:val="left"/>
        <w:rPr>
          <w:color w:val="1F4E79"/>
        </w:rPr>
      </w:pPr>
    </w:p>
    <w:p w14:paraId="249B155B" w14:textId="77777777" w:rsidR="00550E5D" w:rsidRDefault="00550E5D">
      <w:pPr>
        <w:spacing w:after="48" w:line="259" w:lineRule="auto"/>
        <w:ind w:left="0" w:firstLine="0"/>
        <w:jc w:val="left"/>
      </w:pPr>
    </w:p>
    <w:p w14:paraId="16FD1284" w14:textId="77777777" w:rsidR="00F4774C" w:rsidRDefault="002028E9">
      <w:pPr>
        <w:pBdr>
          <w:top w:val="single" w:sz="4" w:space="0" w:color="000000"/>
          <w:left w:val="single" w:sz="4" w:space="0" w:color="000000"/>
          <w:bottom w:val="single" w:sz="4" w:space="0" w:color="000000"/>
          <w:right w:val="single" w:sz="4" w:space="0" w:color="000000"/>
        </w:pBdr>
        <w:spacing w:after="143"/>
        <w:ind w:left="-5"/>
        <w:jc w:val="left"/>
      </w:pPr>
      <w:r>
        <w:rPr>
          <w:b/>
        </w:rPr>
        <w:lastRenderedPageBreak/>
        <w:t xml:space="preserve">Informe a área do conhecimento do curso propositor:  </w:t>
      </w:r>
    </w:p>
    <w:p w14:paraId="05BC18FD" w14:textId="77777777" w:rsidR="00F4774C" w:rsidRDefault="002028E9">
      <w:pPr>
        <w:spacing w:after="16" w:line="259" w:lineRule="auto"/>
        <w:ind w:left="0" w:firstLine="0"/>
        <w:jc w:val="left"/>
      </w:pPr>
      <w:r>
        <w:rPr>
          <w:color w:val="1F4E79"/>
        </w:rPr>
        <w:t xml:space="preserve"> </w:t>
      </w:r>
    </w:p>
    <w:p w14:paraId="1C175CE2" w14:textId="77777777" w:rsidR="00F4774C" w:rsidRDefault="002028E9">
      <w:pPr>
        <w:spacing w:after="26"/>
        <w:ind w:left="-5"/>
      </w:pPr>
      <w:r>
        <w:t>Ciências Sociais, Comunicação e Informação.</w:t>
      </w:r>
      <w:r>
        <w:rPr>
          <w:color w:val="1F4E79"/>
        </w:rPr>
        <w:t xml:space="preserve"> </w:t>
      </w:r>
    </w:p>
    <w:p w14:paraId="4752FBB4" w14:textId="77777777" w:rsidR="00F4774C" w:rsidRDefault="002028E9">
      <w:pPr>
        <w:spacing w:after="50" w:line="259" w:lineRule="auto"/>
        <w:ind w:left="0" w:firstLine="0"/>
        <w:jc w:val="left"/>
      </w:pPr>
      <w:r>
        <w:rPr>
          <w:color w:val="1F4E79"/>
        </w:rPr>
        <w:t xml:space="preserve"> </w:t>
      </w:r>
    </w:p>
    <w:p w14:paraId="558F0BAB" w14:textId="28001B45" w:rsidR="00F4774C" w:rsidRDefault="002028E9">
      <w:pPr>
        <w:pBdr>
          <w:top w:val="single" w:sz="4" w:space="0" w:color="000000"/>
          <w:left w:val="single" w:sz="4" w:space="0" w:color="000000"/>
          <w:bottom w:val="single" w:sz="4" w:space="0" w:color="000000"/>
          <w:right w:val="single" w:sz="4" w:space="0" w:color="000000"/>
        </w:pBdr>
        <w:spacing w:after="143"/>
        <w:ind w:left="-5"/>
        <w:jc w:val="left"/>
      </w:pPr>
      <w:r>
        <w:rPr>
          <w:b/>
        </w:rPr>
        <w:t xml:space="preserve">A atividade será ofertada para mais de um curso?  </w:t>
      </w:r>
    </w:p>
    <w:p w14:paraId="6BBF92CF" w14:textId="77777777" w:rsidR="00F4774C" w:rsidRDefault="002028E9">
      <w:pPr>
        <w:spacing w:after="16" w:line="259" w:lineRule="auto"/>
        <w:ind w:left="0" w:firstLine="0"/>
        <w:jc w:val="left"/>
      </w:pPr>
      <w:r>
        <w:rPr>
          <w:color w:val="1F4E79"/>
        </w:rPr>
        <w:t xml:space="preserve"> </w:t>
      </w:r>
    </w:p>
    <w:p w14:paraId="2F6FFA6C" w14:textId="77777777" w:rsidR="00F4774C" w:rsidRDefault="002028E9">
      <w:pPr>
        <w:spacing w:after="26"/>
        <w:ind w:left="-5"/>
      </w:pPr>
      <w:r>
        <w:t xml:space="preserve">Sim </w:t>
      </w:r>
    </w:p>
    <w:p w14:paraId="75E6D85F" w14:textId="77777777" w:rsidR="00F4774C" w:rsidRDefault="002028E9">
      <w:pPr>
        <w:spacing w:after="47" w:line="259" w:lineRule="auto"/>
        <w:ind w:left="0" w:firstLine="0"/>
        <w:jc w:val="left"/>
      </w:pPr>
      <w:r>
        <w:rPr>
          <w:i/>
          <w:color w:val="1F4E79"/>
        </w:rPr>
        <w:t xml:space="preserve"> </w:t>
      </w:r>
    </w:p>
    <w:p w14:paraId="3407BE3B" w14:textId="77777777" w:rsidR="00F4774C" w:rsidRDefault="002028E9">
      <w:pPr>
        <w:pBdr>
          <w:top w:val="single" w:sz="4" w:space="0" w:color="000000"/>
          <w:left w:val="single" w:sz="4" w:space="0" w:color="000000"/>
          <w:bottom w:val="single" w:sz="4" w:space="0" w:color="000000"/>
          <w:right w:val="single" w:sz="4" w:space="0" w:color="000000"/>
        </w:pBdr>
        <w:spacing w:after="146"/>
        <w:ind w:left="-5"/>
        <w:jc w:val="left"/>
      </w:pPr>
      <w:r>
        <w:rPr>
          <w:b/>
        </w:rPr>
        <w:t xml:space="preserve">Selecione os cursos para os quais essa atividade será ofertada: </w:t>
      </w:r>
    </w:p>
    <w:p w14:paraId="2819B1E1" w14:textId="77777777" w:rsidR="00F4774C" w:rsidRDefault="002028E9">
      <w:pPr>
        <w:spacing w:after="17" w:line="259" w:lineRule="auto"/>
        <w:ind w:left="0" w:firstLine="0"/>
        <w:jc w:val="left"/>
      </w:pPr>
      <w:r>
        <w:rPr>
          <w:color w:val="1F4E79"/>
        </w:rPr>
        <w:t xml:space="preserve"> </w:t>
      </w:r>
    </w:p>
    <w:p w14:paraId="7CC9D369" w14:textId="7DC3CAB3" w:rsidR="00F4774C" w:rsidRDefault="00550E5D" w:rsidP="00550E5D">
      <w:pPr>
        <w:spacing w:after="26"/>
        <w:ind w:left="-5"/>
      </w:pPr>
      <w:r>
        <w:t>Cursos com relação na área de Ciências Sociais</w:t>
      </w:r>
      <w:r w:rsidR="002028E9">
        <w:t xml:space="preserve">. </w:t>
      </w:r>
    </w:p>
    <w:p w14:paraId="65C058B4" w14:textId="77777777" w:rsidR="00F4774C" w:rsidRDefault="002028E9">
      <w:pPr>
        <w:spacing w:after="47" w:line="259" w:lineRule="auto"/>
        <w:ind w:left="0" w:firstLine="0"/>
        <w:jc w:val="left"/>
      </w:pPr>
      <w:r>
        <w:rPr>
          <w:i/>
          <w:color w:val="1F4E79"/>
        </w:rPr>
        <w:t xml:space="preserve"> </w:t>
      </w:r>
    </w:p>
    <w:p w14:paraId="1F17F172" w14:textId="0C07D629" w:rsidR="00F4774C" w:rsidRDefault="002028E9">
      <w:pPr>
        <w:pBdr>
          <w:top w:val="single" w:sz="4" w:space="0" w:color="000000"/>
          <w:left w:val="single" w:sz="4" w:space="0" w:color="000000"/>
          <w:bottom w:val="single" w:sz="4" w:space="0" w:color="000000"/>
          <w:right w:val="single" w:sz="4" w:space="0" w:color="000000"/>
        </w:pBdr>
        <w:spacing w:line="361" w:lineRule="auto"/>
        <w:ind w:left="-5"/>
        <w:jc w:val="left"/>
      </w:pPr>
      <w:r>
        <w:rPr>
          <w:b/>
        </w:rPr>
        <w:t xml:space="preserve">Selecione </w:t>
      </w:r>
      <w:proofErr w:type="gramStart"/>
      <w:r>
        <w:rPr>
          <w:b/>
        </w:rPr>
        <w:t>a(</w:t>
      </w:r>
      <w:proofErr w:type="gramEnd"/>
      <w:r>
        <w:rPr>
          <w:b/>
        </w:rPr>
        <w:t xml:space="preserve">s) competência(s) </w:t>
      </w:r>
      <w:proofErr w:type="spellStart"/>
      <w:r>
        <w:rPr>
          <w:b/>
        </w:rPr>
        <w:t>profissiográficas</w:t>
      </w:r>
      <w:proofErr w:type="spellEnd"/>
      <w:r>
        <w:rPr>
          <w:b/>
        </w:rPr>
        <w:t xml:space="preserve"> que o curso propositor pretende desenvolver nos estudantes por meio da atividade: </w:t>
      </w:r>
    </w:p>
    <w:p w14:paraId="74966625" w14:textId="77777777" w:rsidR="00F4774C" w:rsidRDefault="002028E9">
      <w:pPr>
        <w:spacing w:after="107" w:line="259" w:lineRule="auto"/>
        <w:ind w:left="0" w:firstLine="0"/>
        <w:jc w:val="left"/>
      </w:pPr>
      <w:r>
        <w:rPr>
          <w:color w:val="1F4E79"/>
        </w:rPr>
        <w:t xml:space="preserve"> </w:t>
      </w:r>
    </w:p>
    <w:p w14:paraId="48D9A170" w14:textId="77777777" w:rsidR="00F4774C" w:rsidRDefault="002028E9">
      <w:pPr>
        <w:spacing w:after="115"/>
        <w:ind w:left="-5"/>
      </w:pPr>
      <w:r>
        <w:t xml:space="preserve">AUTOCONSCIÊNCIA </w:t>
      </w:r>
    </w:p>
    <w:p w14:paraId="6013133D" w14:textId="77777777" w:rsidR="00F4774C" w:rsidRDefault="002028E9">
      <w:pPr>
        <w:spacing w:after="115"/>
        <w:ind w:left="-5"/>
      </w:pPr>
      <w:r>
        <w:t xml:space="preserve">COMUNICAÇÃO </w:t>
      </w:r>
    </w:p>
    <w:p w14:paraId="56D5E4EC" w14:textId="77777777" w:rsidR="00F4774C" w:rsidRDefault="002028E9">
      <w:pPr>
        <w:spacing w:after="115"/>
        <w:ind w:left="-5"/>
      </w:pPr>
      <w:r>
        <w:t xml:space="preserve">ÉTICA </w:t>
      </w:r>
    </w:p>
    <w:p w14:paraId="66BC22CD" w14:textId="77777777" w:rsidR="00F4774C" w:rsidRDefault="002028E9">
      <w:pPr>
        <w:spacing w:after="115"/>
        <w:ind w:left="-5"/>
      </w:pPr>
      <w:r>
        <w:t xml:space="preserve">PENSAMENTO ANALÍTICO </w:t>
      </w:r>
    </w:p>
    <w:p w14:paraId="5A8FEFFB" w14:textId="77777777" w:rsidR="00F4774C" w:rsidRDefault="002028E9">
      <w:pPr>
        <w:spacing w:after="115"/>
        <w:ind w:left="-5"/>
      </w:pPr>
      <w:r>
        <w:t xml:space="preserve">PENSAMENTO CIENTÍFICO </w:t>
      </w:r>
    </w:p>
    <w:p w14:paraId="5EF66465" w14:textId="77777777" w:rsidR="00F4774C" w:rsidRDefault="002028E9">
      <w:pPr>
        <w:spacing w:after="115"/>
        <w:ind w:left="-5"/>
      </w:pPr>
      <w:r>
        <w:t xml:space="preserve">PENSAMENTO CRIATIVO </w:t>
      </w:r>
    </w:p>
    <w:p w14:paraId="2D766C55" w14:textId="77777777" w:rsidR="00F4774C" w:rsidRDefault="002028E9">
      <w:pPr>
        <w:spacing w:after="115"/>
        <w:ind w:left="-5"/>
      </w:pPr>
      <w:r>
        <w:t xml:space="preserve">PENSAMENTO CRÍTICO </w:t>
      </w:r>
    </w:p>
    <w:p w14:paraId="3326B319" w14:textId="77777777" w:rsidR="00F4774C" w:rsidRDefault="002028E9">
      <w:pPr>
        <w:spacing w:after="115"/>
        <w:ind w:left="-5"/>
      </w:pPr>
      <w:r>
        <w:t xml:space="preserve">RESOLUÇÃO DE PROBLEMAS </w:t>
      </w:r>
    </w:p>
    <w:p w14:paraId="6EB1A517" w14:textId="77777777" w:rsidR="00F4774C" w:rsidRDefault="002028E9">
      <w:pPr>
        <w:spacing w:after="117"/>
        <w:ind w:left="-5"/>
      </w:pPr>
      <w:r>
        <w:t xml:space="preserve">SÓCIO-CULTURAL </w:t>
      </w:r>
    </w:p>
    <w:p w14:paraId="3017497C" w14:textId="77777777" w:rsidR="00F4774C" w:rsidRDefault="002028E9">
      <w:pPr>
        <w:spacing w:after="115"/>
        <w:ind w:left="-5"/>
      </w:pPr>
      <w:r>
        <w:t xml:space="preserve">TÉCNICO-DIGITAL </w:t>
      </w:r>
    </w:p>
    <w:p w14:paraId="086AE3B5" w14:textId="77777777" w:rsidR="00F4774C" w:rsidRDefault="002028E9">
      <w:pPr>
        <w:spacing w:after="16" w:line="259" w:lineRule="auto"/>
        <w:ind w:left="0" w:firstLine="0"/>
        <w:jc w:val="left"/>
      </w:pPr>
      <w:r>
        <w:rPr>
          <w:color w:val="1F4E79"/>
        </w:rPr>
        <w:t xml:space="preserve"> </w:t>
      </w:r>
    </w:p>
    <w:p w14:paraId="07AE3913" w14:textId="77777777" w:rsidR="00F4774C" w:rsidRDefault="002028E9">
      <w:pPr>
        <w:spacing w:after="16" w:line="259" w:lineRule="auto"/>
        <w:ind w:left="0" w:firstLine="0"/>
        <w:jc w:val="left"/>
      </w:pPr>
      <w:r>
        <w:rPr>
          <w:color w:val="1F4E79"/>
        </w:rPr>
        <w:t xml:space="preserve"> </w:t>
      </w:r>
    </w:p>
    <w:p w14:paraId="41D048B9" w14:textId="77777777" w:rsidR="00F4774C" w:rsidRDefault="002028E9">
      <w:pPr>
        <w:spacing w:after="0" w:line="259" w:lineRule="auto"/>
        <w:ind w:left="0" w:firstLine="0"/>
        <w:jc w:val="left"/>
      </w:pPr>
      <w:r>
        <w:rPr>
          <w:color w:val="1F4E79"/>
        </w:rPr>
        <w:t xml:space="preserve"> </w:t>
      </w:r>
    </w:p>
    <w:p w14:paraId="6E82AB3C"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25F00852"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Resumo da Atividade </w:t>
      </w:r>
      <w:proofErr w:type="spellStart"/>
      <w:r>
        <w:rPr>
          <w:b/>
        </w:rPr>
        <w:t>Extensionista</w:t>
      </w:r>
      <w:proofErr w:type="spellEnd"/>
      <w:r>
        <w:rPr>
          <w:b/>
        </w:rPr>
        <w:t xml:space="preserve">: </w:t>
      </w:r>
    </w:p>
    <w:p w14:paraId="047BFE72"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b/>
          <w:sz w:val="10"/>
        </w:rPr>
        <w:t xml:space="preserve"> </w:t>
      </w:r>
    </w:p>
    <w:p w14:paraId="23DD07EC" w14:textId="77777777" w:rsidR="00F4774C" w:rsidRDefault="002028E9">
      <w:pPr>
        <w:spacing w:after="0" w:line="259" w:lineRule="auto"/>
        <w:ind w:left="0" w:firstLine="0"/>
        <w:jc w:val="left"/>
      </w:pPr>
      <w:r>
        <w:rPr>
          <w:i/>
          <w:color w:val="1F4E79"/>
        </w:rPr>
        <w:t xml:space="preserve"> </w:t>
      </w:r>
    </w:p>
    <w:p w14:paraId="7185BE86" w14:textId="77777777" w:rsidR="00F4774C" w:rsidRPr="00EB096E" w:rsidRDefault="002028E9">
      <w:pPr>
        <w:ind w:left="-5"/>
        <w:rPr>
          <w:i/>
          <w:iCs/>
        </w:rPr>
      </w:pPr>
      <w:r w:rsidRPr="00EB096E">
        <w:rPr>
          <w:i/>
          <w:iCs/>
        </w:rPr>
        <w:t xml:space="preserve">O presente projeto objetiva identificar, refletir, registrar e denunciar casos de violação aos Direitos Humanos, estimulando a discussão e promoção de importantes temas da vida contemporânea, para os quais os estudantes são chamados a contribuir, enriquecendo assim sua vida acadêmica e intervindo positivamente na sociedade, ainda durante seus estudos. A conscientização da população em relação aos Direitos Humanos e à promoção da Cidadania é fundamental em uma sociedade complexa e diversificada, sendo imperativa a contribuição das IES nesse debate, notadamente através de projetos junto às comunidades em que estão inseridas. Com este projeto busca-se conectar o corpo docente e discente da IES com a comunidade do entorno, a partir da troca de saberes e da elaboração e/ou produção de produtos acadêmicos úteis </w:t>
      </w:r>
      <w:r w:rsidRPr="00EB096E">
        <w:rPr>
          <w:i/>
          <w:iCs/>
        </w:rPr>
        <w:lastRenderedPageBreak/>
        <w:t xml:space="preserve">à sociedade (como panfletos, cartazes, banners, cartilhas, e-books, pareceres, petições, relatórios, laudos, ofícios, vídeos informativos, palestras, orientações, ações pedagógicas etc.), que promovam ampla divulgação do conhecimento adquirido e produzidos nos cursos da IES, buscando compor um espaço de socialização de Educação e da Cultura no âmbito da comunidade acadêmica interna e externa, assim como levando conhecimento a diferentes segmentos da sociedade do entorno da IES, com a finalidade de promover a construção da cidadania através da divulgação e </w:t>
      </w:r>
    </w:p>
    <w:p w14:paraId="32EB1A0F" w14:textId="77777777" w:rsidR="00F4774C" w:rsidRPr="00EB096E" w:rsidRDefault="002028E9">
      <w:pPr>
        <w:ind w:left="-5"/>
        <w:rPr>
          <w:i/>
          <w:iCs/>
        </w:rPr>
      </w:pPr>
      <w:proofErr w:type="gramStart"/>
      <w:r w:rsidRPr="00EB096E">
        <w:rPr>
          <w:i/>
          <w:iCs/>
        </w:rPr>
        <w:t>apropriação</w:t>
      </w:r>
      <w:proofErr w:type="gramEnd"/>
      <w:r w:rsidRPr="00EB096E">
        <w:rPr>
          <w:i/>
          <w:iCs/>
        </w:rPr>
        <w:t xml:space="preserve"> do conhecimento. </w:t>
      </w:r>
    </w:p>
    <w:p w14:paraId="00538333" w14:textId="77777777" w:rsidR="00F4774C" w:rsidRDefault="002028E9">
      <w:pPr>
        <w:spacing w:after="21" w:line="259" w:lineRule="auto"/>
        <w:ind w:left="0" w:firstLine="0"/>
        <w:jc w:val="left"/>
      </w:pPr>
      <w:r>
        <w:t xml:space="preserve"> </w:t>
      </w:r>
    </w:p>
    <w:p w14:paraId="1EDCF586"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1DC3DFCA"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Palavras-chave (de três a cinco): </w:t>
      </w:r>
    </w:p>
    <w:p w14:paraId="7E6CFC88"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3620D76E" w14:textId="77777777" w:rsidR="00F4774C" w:rsidRDefault="002028E9">
      <w:pPr>
        <w:spacing w:after="16" w:line="259" w:lineRule="auto"/>
        <w:ind w:left="0" w:firstLine="0"/>
        <w:jc w:val="left"/>
      </w:pPr>
      <w:r>
        <w:t xml:space="preserve"> </w:t>
      </w:r>
    </w:p>
    <w:p w14:paraId="24F571B3" w14:textId="77777777" w:rsidR="00F4774C" w:rsidRDefault="002028E9">
      <w:pPr>
        <w:spacing w:after="26"/>
        <w:ind w:left="-5"/>
      </w:pPr>
      <w:r>
        <w:t xml:space="preserve">Direitos Humanos; produtos acadêmicos; conhecimento. </w:t>
      </w:r>
    </w:p>
    <w:p w14:paraId="7717B897" w14:textId="77777777" w:rsidR="00F4774C" w:rsidRDefault="002028E9">
      <w:pPr>
        <w:spacing w:after="0" w:line="259" w:lineRule="auto"/>
        <w:ind w:left="0" w:firstLine="0"/>
        <w:jc w:val="left"/>
      </w:pPr>
      <w:r>
        <w:rPr>
          <w:color w:val="002060"/>
        </w:rPr>
        <w:t xml:space="preserve"> </w:t>
      </w:r>
    </w:p>
    <w:p w14:paraId="64116D84"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0BA35A1E" w14:textId="77777777" w:rsidR="00F4774C" w:rsidRDefault="002028E9">
      <w:pPr>
        <w:pBdr>
          <w:top w:val="single" w:sz="4" w:space="0" w:color="000000"/>
          <w:left w:val="single" w:sz="4" w:space="0" w:color="000000"/>
          <w:bottom w:val="single" w:sz="4" w:space="0" w:color="000000"/>
          <w:right w:val="single" w:sz="4" w:space="0" w:color="000000"/>
        </w:pBdr>
        <w:jc w:val="left"/>
      </w:pPr>
      <w:proofErr w:type="gramStart"/>
      <w:r>
        <w:rPr>
          <w:b/>
        </w:rPr>
        <w:t>Introdução e Fundamentação Teórica</w:t>
      </w:r>
      <w:proofErr w:type="gramEnd"/>
      <w:r>
        <w:rPr>
          <w:b/>
        </w:rPr>
        <w:t xml:space="preserve"> </w:t>
      </w:r>
    </w:p>
    <w:p w14:paraId="14C4D95D"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b/>
          <w:sz w:val="10"/>
        </w:rPr>
        <w:t xml:space="preserve"> </w:t>
      </w:r>
    </w:p>
    <w:p w14:paraId="5ED37B8E" w14:textId="77777777" w:rsidR="00F4774C" w:rsidRDefault="002028E9">
      <w:pPr>
        <w:spacing w:after="16" w:line="259" w:lineRule="auto"/>
        <w:ind w:left="708" w:firstLine="0"/>
        <w:jc w:val="left"/>
      </w:pPr>
      <w:r>
        <w:rPr>
          <w:color w:val="002060"/>
        </w:rPr>
        <w:t xml:space="preserve"> </w:t>
      </w:r>
    </w:p>
    <w:p w14:paraId="7237EE52" w14:textId="77777777" w:rsidR="00F4774C" w:rsidRDefault="002028E9" w:rsidP="00EB096E">
      <w:pPr>
        <w:spacing w:after="110" w:line="360" w:lineRule="auto"/>
        <w:ind w:left="0" w:firstLine="709"/>
      </w:pPr>
      <w:r>
        <w:t xml:space="preserve">A elaboração de um produto acadêmico útil à sociedade (como panfletos, cartazes, banners, cartilhas, e-books, pareceres, petições, relatórios, laudos, ofícios, vídeos informativos, palestras, orientações, ações pedagógicas etc.) sobre Direitos Humanos pelos acadêmicos da IES, vinculados a este projeto, para compor um espaço de socialização de informações no espaço comunitário. O produto acadêmico útil à sociedade irá compor um espaço de socialização de informações a respeito dos direitos humanos, especialmente sobre suas origens, desenvolvimento e estágio atual. </w:t>
      </w:r>
    </w:p>
    <w:p w14:paraId="66BEA3AB" w14:textId="77777777" w:rsidR="00F4774C" w:rsidRDefault="002028E9" w:rsidP="00EB096E">
      <w:pPr>
        <w:spacing w:after="110" w:line="360" w:lineRule="auto"/>
        <w:ind w:left="0" w:firstLine="709"/>
      </w:pPr>
      <w:r>
        <w:t xml:space="preserve">É relevante refletir que na atualidade inúmeras transformações de cunho social, econômico, político e cultural provocam alterações no cotidiano pessoal, familiar e coletivo. Assim é necessário investir na construção de cidadãos críticos e capazes de contribuir para a superação dos desafios a eles postos. A capacidade de pensar e atuar são imprescindíveis para que o sujeito seja protagonista de sua própria história. Para tanto, é necessário o conhecimento de seus direitos e de seus deveres. </w:t>
      </w:r>
    </w:p>
    <w:p w14:paraId="3A99B5E8" w14:textId="77777777" w:rsidR="00F4774C" w:rsidRDefault="002028E9" w:rsidP="00EB096E">
      <w:pPr>
        <w:spacing w:after="110" w:line="360" w:lineRule="auto"/>
        <w:ind w:left="0" w:firstLine="709"/>
      </w:pPr>
      <w:r>
        <w:t xml:space="preserve">Neste sentido, o acesso à informação é ferramenta crucial para que de fato se concretize a cidadania, categoria amplamente utilizada por vários setores da sociedade, e aqui entendida como pertencimento e inclusão, ou seja, como acesso de fato aos direitos promulgados. </w:t>
      </w:r>
    </w:p>
    <w:p w14:paraId="35E45681" w14:textId="77777777" w:rsidR="00F4774C" w:rsidRDefault="002028E9" w:rsidP="00EB096E">
      <w:pPr>
        <w:spacing w:after="113" w:line="360" w:lineRule="auto"/>
        <w:ind w:left="0" w:firstLine="709"/>
      </w:pPr>
      <w:r>
        <w:t xml:space="preserve">Desta forma, o alargamento do universo informacional é uma condição para a constituição de cidadãos, assim, deve fazer parte do cotidiano das pessoas. Neste sentido, cabe à IES o compromisso de empreender e desenvolver ações conjuntas, sobretudo, voltadas para os setores mais vulneráveis da sociedade. </w:t>
      </w:r>
    </w:p>
    <w:p w14:paraId="13D768CF" w14:textId="77777777" w:rsidR="00F4774C" w:rsidRDefault="002028E9" w:rsidP="00EB096E">
      <w:pPr>
        <w:spacing w:after="109" w:line="360" w:lineRule="auto"/>
        <w:ind w:left="0" w:firstLine="709"/>
      </w:pPr>
      <w:r>
        <w:lastRenderedPageBreak/>
        <w:t xml:space="preserve">As informações desenvolvidas pelos acadêmicos, estão de acordo com a realidade vivenciada por eles, o que garante a universalidade das informações e a amplitude do projeto. Assim, neste espaço de socialização de informações dos direitos humanos, dissemina-se um importante instrumento de comunicação, com o qual é possível vislumbrar a possibilidade de alargamento do processo de reflexão e discussão dos direitos humanos, fundamentais, políticos, econômicos e sociais dos cidadãos brasileiros. </w:t>
      </w:r>
    </w:p>
    <w:p w14:paraId="2D3847E4" w14:textId="58349F05" w:rsidR="00F4774C" w:rsidRDefault="002028E9" w:rsidP="00EB096E">
      <w:pPr>
        <w:spacing w:after="110" w:line="360" w:lineRule="auto"/>
        <w:ind w:left="0" w:firstLine="709"/>
      </w:pPr>
      <w:r>
        <w:t xml:space="preserve">É inegável a relevância de empreender ações para que os sujeitos se </w:t>
      </w:r>
      <w:proofErr w:type="spellStart"/>
      <w:r>
        <w:t>empoderem</w:t>
      </w:r>
      <w:proofErr w:type="spellEnd"/>
      <w:r>
        <w:t xml:space="preserve"> dos seus direitos junto a sociedade em que vivem e convivem. Nesse sentido, as ações socioeducativas propostas para serem desenvolvidas no espaço de socialização de informações deverão ultrapassar o mero repasse de informações e conhecimentos, favorecendo o desenvolvimento de cidadãos e acadêmicos críticos e reflexivos, capazes de promover mudanças no meio familiar, comunitário e social. </w:t>
      </w:r>
    </w:p>
    <w:p w14:paraId="632AB092" w14:textId="77777777" w:rsidR="00F4774C" w:rsidRDefault="002028E9" w:rsidP="00EB096E">
      <w:pPr>
        <w:spacing w:after="113" w:line="360" w:lineRule="auto"/>
        <w:ind w:left="0" w:firstLine="709"/>
      </w:pPr>
      <w:r>
        <w:t xml:space="preserve">Compreende a IES como prioridade o desenvolvimento de acadêmicos reflexivos, críticos e atuantes, sendo imprescindível aos futuros profissionais que, ainda no processo de formação, tenham a oportunidade de desenvolver a capacidade de interpretar informações, e desenvolver ações que deem maior visibilidade aos fenômenos que causam impactos no cotidiano social e familiar que desencadearão uma sensibilidade coletiva e impulsionará a democratização das relações sociais. </w:t>
      </w:r>
    </w:p>
    <w:p w14:paraId="77C4BA76" w14:textId="77777777" w:rsidR="00F4774C" w:rsidRDefault="002028E9" w:rsidP="00EB096E">
      <w:pPr>
        <w:spacing w:after="111" w:line="360" w:lineRule="auto"/>
        <w:ind w:left="0" w:firstLine="709"/>
      </w:pPr>
      <w:r>
        <w:t xml:space="preserve">A realidade apresenta situações em que as condutas humanas vêm se transformando constantemente. Os direitos humanos, a cidadania, a ética, a moral, são os fios condutores para a sustentabilidade de uma sociedade mais humana, justa e igualitária. É o bem comum que subsidia as condições para os comportamentos humanos, especialmente em relação ao respeito aos Direitos Humanos, assim como para a manutenção de valores que coadunam com o interesse coletivo e com uma cidadania autêntica em seus valores. É o que a sociedade almeja: uma cidadania plena com os Direitos Humanos garantidos por e para todos. </w:t>
      </w:r>
    </w:p>
    <w:p w14:paraId="51323082" w14:textId="5316CEFF" w:rsidR="00F4774C" w:rsidRDefault="002028E9" w:rsidP="00EB096E">
      <w:pPr>
        <w:spacing w:after="110" w:line="360" w:lineRule="auto"/>
        <w:ind w:left="0" w:firstLine="709"/>
      </w:pPr>
      <w:r>
        <w:t>Não raras vezes o saber produzido e difundido dentro da IES não alcança, de modo adequado, a comunidade do seu entorno, fazendo com que as atividades de Ensino</w:t>
      </w:r>
      <w:r w:rsidR="00830565">
        <w:t xml:space="preserve"> </w:t>
      </w:r>
      <w:proofErr w:type="gramStart"/>
      <w:r w:rsidR="00830565">
        <w:t xml:space="preserve">e </w:t>
      </w:r>
      <w:r>
        <w:t xml:space="preserve"> Pesquisa</w:t>
      </w:r>
      <w:proofErr w:type="gramEnd"/>
      <w:r w:rsidR="00830565">
        <w:t xml:space="preserve"> sejam</w:t>
      </w:r>
      <w:r>
        <w:t xml:space="preserve"> vistas como um conhecimento reservado a poucos. Para aproximar a comunidade da IES (professores, estudantes e corpo técnico</w:t>
      </w:r>
      <w:r w:rsidR="00830565">
        <w:t xml:space="preserve"> </w:t>
      </w:r>
      <w:r>
        <w:t xml:space="preserve">administrativo) é necessário transpor os muros que separam a IES da comunidade do seu entorno e conectar esses dois universos por meio de ações, tecnologias e ferramentas disponíveis e acessíveis a esses dois grupos. </w:t>
      </w:r>
    </w:p>
    <w:p w14:paraId="0D7BDDF2" w14:textId="77777777" w:rsidR="00F4774C" w:rsidRDefault="002028E9" w:rsidP="00EB096E">
      <w:pPr>
        <w:spacing w:after="110" w:line="360" w:lineRule="auto"/>
        <w:ind w:left="0" w:firstLine="709"/>
      </w:pPr>
      <w:r>
        <w:lastRenderedPageBreak/>
        <w:t xml:space="preserve">Uma forma possível de promover essa conexão é estimular a produção, aperfeiçoamento e divulgação de produtos acadêmicos úteis à sociedade (como panfletos, cartazes, banners, cartilhas, e-books, pareceres, petições, relatórios, laudos, ofícios, vídeos informativos, palestras, orientações, ações pedagógicas etc.) para a divulgação interna e externa do conhecimento adquirido e produzido nos cursos presenciais da IES. </w:t>
      </w:r>
    </w:p>
    <w:p w14:paraId="63FE43E9" w14:textId="77777777" w:rsidR="00F4774C" w:rsidRDefault="002028E9" w:rsidP="00EB096E">
      <w:pPr>
        <w:spacing w:after="110" w:line="360" w:lineRule="auto"/>
        <w:ind w:left="0" w:firstLine="709"/>
      </w:pPr>
      <w:r>
        <w:t xml:space="preserve">Os assuntos a serem abordados podem ser os mais variados possíveis, necessitando que guardem relação com o curso e as disciplinas ofertadas, de forma a transmitir um conhecimento baseando na ciência, com apoio das mais inovadoras teorias, práticas, tecnologias e fundamentos científicos. </w:t>
      </w:r>
    </w:p>
    <w:p w14:paraId="2C8027EC" w14:textId="77777777" w:rsidR="00F4774C" w:rsidRDefault="002028E9" w:rsidP="00EB096E">
      <w:pPr>
        <w:spacing w:after="110" w:line="360" w:lineRule="auto"/>
        <w:ind w:left="0" w:firstLine="709"/>
      </w:pPr>
      <w:r>
        <w:t xml:space="preserve">A elaboração de produtos acadêmicos úteis à sociedade (como panfletos, cartazes, banners, cartilhas, e-books, pareceres, petições, relatórios, laudos, ofícios, vídeos informativos, palestras, orientações, ações pedagógicas etc.) pelos estudantes vinculados a este projeto, comporá um espaço de socialização de informações, contemplando as ODS da ONU 2030, acima destacadas. </w:t>
      </w:r>
    </w:p>
    <w:p w14:paraId="49E15715" w14:textId="75C5584E" w:rsidR="00F4774C" w:rsidRDefault="002028E9" w:rsidP="009D1511">
      <w:pPr>
        <w:spacing w:after="98" w:line="360" w:lineRule="auto"/>
        <w:ind w:left="0" w:firstLine="709"/>
      </w:pPr>
      <w:r>
        <w:t xml:space="preserve"> É relevante refletir que na atualidade inúmeras transformações de cunho social, econômico, político e cultural provocam alterações no cotidiano pessoal, familiar e coletivo. Assim é necessário investir na construção de cidadãos críticos e capazes de contribuir para a superação dos desafios a eles postos. A capacidade de pensar e atuar são imprescindíveis para que o sujeito seja protagonista de sua própria história. Para tanto, é necessário adquirir o conhecimento necessário para a superação dos desafios diários. </w:t>
      </w:r>
    </w:p>
    <w:p w14:paraId="64D6A6AE" w14:textId="77777777" w:rsidR="00F4774C" w:rsidRDefault="002028E9" w:rsidP="00EB096E">
      <w:pPr>
        <w:spacing w:after="113" w:line="360" w:lineRule="auto"/>
        <w:ind w:left="0" w:firstLine="709"/>
      </w:pPr>
      <w:r>
        <w:t xml:space="preserve">Nesse sentido, o acesso à informação de qualidade é ferramenta crucial para que de fato se concretize a cidadania plena, categoria amplamente utilizada por vários setores da sociedade, e aqui compreendida como pertencimento e inclusão, ou seja, como acesso de fato aos direitos e deveres assegurados à sociedade brasileira. </w:t>
      </w:r>
    </w:p>
    <w:p w14:paraId="19C54A30" w14:textId="77777777" w:rsidR="00F4774C" w:rsidRDefault="002028E9" w:rsidP="00EB096E">
      <w:pPr>
        <w:spacing w:after="111" w:line="360" w:lineRule="auto"/>
        <w:ind w:left="0" w:firstLine="709"/>
      </w:pPr>
      <w:r>
        <w:t xml:space="preserve">Dessa forma, o alargamento do universo informacional é uma condição para a constituição de cidadãos plenos. Cabe a IES o compromisso de empreender e desenvolver ações voltadas para os setores mais vulneráveis da sociedade, valendo-se de técnicas e ferramentas acessíveis à população-alvo. </w:t>
      </w:r>
    </w:p>
    <w:p w14:paraId="40BBD945" w14:textId="77777777" w:rsidR="00F4774C" w:rsidRDefault="002028E9" w:rsidP="00EB096E">
      <w:pPr>
        <w:spacing w:after="110" w:line="360" w:lineRule="auto"/>
        <w:ind w:left="0" w:firstLine="709"/>
      </w:pPr>
      <w:r>
        <w:t xml:space="preserve">Pretende-se que o material a ser produzido no âmbito do presente projeto esteja de acordo com a realidade vivenciada pelos mais diversos segmentos sociais, o que garante a universalidade das informações, a amplitude e a justificativa do projeto. </w:t>
      </w:r>
    </w:p>
    <w:p w14:paraId="018B1100" w14:textId="77777777" w:rsidR="00F4774C" w:rsidRDefault="002028E9" w:rsidP="00EB096E">
      <w:pPr>
        <w:spacing w:after="110" w:line="360" w:lineRule="auto"/>
        <w:ind w:left="0" w:firstLine="709"/>
      </w:pPr>
      <w:r>
        <w:lastRenderedPageBreak/>
        <w:t xml:space="preserve">Assim, neste espaço de socialização de informações e conhecimentos, dissemina-se um importante instrumento de comunicação, com o qual é possível vislumbrar a possibilidade de alargamento do processo de reflexão e discussão dos direitos e deveres que permeiam a sociedade brasileira. </w:t>
      </w:r>
    </w:p>
    <w:p w14:paraId="4F17D3D0" w14:textId="77777777" w:rsidR="00F4774C" w:rsidRDefault="002028E9" w:rsidP="00EB096E">
      <w:pPr>
        <w:spacing w:after="113" w:line="360" w:lineRule="auto"/>
        <w:ind w:left="0" w:firstLine="709"/>
      </w:pPr>
      <w:r>
        <w:t xml:space="preserve">A IES como ator pedagógico é força motriz e age de forma prioritária para o desenvolvimento de estudantes críticos, reflexivos e atuantes, sendo imprescindível aos futuros profissionais que, ainda no processo de formação, tenham a oportunidade de desenvolver a capacidade de interpretar informações e desenvolver ações que busquem dar maior visibilidade aos fenômenos que causam impactos no cotidiano social, comunitário e familiar, desencadeando uma sensibilização coletiva que impulsionará a democratização e o fortalecimento das interações sociais. </w:t>
      </w:r>
    </w:p>
    <w:p w14:paraId="6025AFD9" w14:textId="77777777" w:rsidR="00F4774C" w:rsidRDefault="002028E9">
      <w:pPr>
        <w:spacing w:after="0" w:line="259" w:lineRule="auto"/>
        <w:ind w:left="0" w:firstLine="0"/>
        <w:jc w:val="left"/>
      </w:pPr>
      <w:r>
        <w:rPr>
          <w:color w:val="002060"/>
        </w:rPr>
        <w:t xml:space="preserve"> </w:t>
      </w:r>
    </w:p>
    <w:p w14:paraId="20D8029B"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19E8C7EE"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Data inicial da atividade </w:t>
      </w:r>
      <w:proofErr w:type="spellStart"/>
      <w:r>
        <w:rPr>
          <w:b/>
        </w:rPr>
        <w:t>extensionista</w:t>
      </w:r>
      <w:proofErr w:type="spellEnd"/>
      <w:r>
        <w:rPr>
          <w:b/>
        </w:rPr>
        <w:t xml:space="preserve">: </w:t>
      </w:r>
    </w:p>
    <w:p w14:paraId="124AC437"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595621C9" w14:textId="77777777" w:rsidR="00F4774C" w:rsidRDefault="002028E9">
      <w:pPr>
        <w:spacing w:after="19" w:line="259" w:lineRule="auto"/>
        <w:ind w:left="0" w:firstLine="0"/>
        <w:jc w:val="left"/>
      </w:pPr>
      <w:r>
        <w:rPr>
          <w:i/>
          <w:color w:val="1F4E79"/>
        </w:rPr>
        <w:t xml:space="preserve"> </w:t>
      </w:r>
    </w:p>
    <w:p w14:paraId="585AF183" w14:textId="6471FAB5" w:rsidR="00F4774C" w:rsidRDefault="002028E9">
      <w:pPr>
        <w:spacing w:after="115"/>
        <w:ind w:left="-5"/>
      </w:pPr>
      <w:r>
        <w:t>202</w:t>
      </w:r>
      <w:r w:rsidR="00F97F74">
        <w:t>5</w:t>
      </w:r>
      <w:r>
        <w:t xml:space="preserve">. </w:t>
      </w:r>
    </w:p>
    <w:p w14:paraId="33F01218" w14:textId="77777777" w:rsidR="00F4774C" w:rsidRDefault="002028E9">
      <w:pPr>
        <w:spacing w:after="0" w:line="259" w:lineRule="auto"/>
        <w:ind w:left="0" w:firstLine="0"/>
        <w:jc w:val="left"/>
      </w:pPr>
      <w:r>
        <w:rPr>
          <w:i/>
        </w:rPr>
        <w:t xml:space="preserve"> </w:t>
      </w:r>
    </w:p>
    <w:p w14:paraId="1BF304F4"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5511BD23"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Data de término da atividade </w:t>
      </w:r>
      <w:proofErr w:type="spellStart"/>
      <w:proofErr w:type="gramStart"/>
      <w:r>
        <w:rPr>
          <w:b/>
        </w:rPr>
        <w:t>extensionista</w:t>
      </w:r>
      <w:proofErr w:type="spellEnd"/>
      <w:r>
        <w:rPr>
          <w:b/>
        </w:rPr>
        <w:t>:*</w:t>
      </w:r>
      <w:proofErr w:type="gramEnd"/>
      <w:r>
        <w:rPr>
          <w:b/>
        </w:rPr>
        <w:t xml:space="preserve"> </w:t>
      </w:r>
    </w:p>
    <w:p w14:paraId="2491BFE8"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067BF91B" w14:textId="77777777" w:rsidR="00F4774C" w:rsidRDefault="002028E9">
      <w:pPr>
        <w:spacing w:after="16" w:line="259" w:lineRule="auto"/>
        <w:ind w:left="0" w:firstLine="0"/>
        <w:jc w:val="left"/>
      </w:pPr>
      <w:r>
        <w:rPr>
          <w:color w:val="1F4E79"/>
        </w:rPr>
        <w:t xml:space="preserve"> </w:t>
      </w:r>
    </w:p>
    <w:p w14:paraId="5D1041C5" w14:textId="77777777" w:rsidR="00F4774C" w:rsidRDefault="002028E9">
      <w:pPr>
        <w:spacing w:after="115"/>
        <w:ind w:left="-5"/>
      </w:pPr>
      <w:r>
        <w:t xml:space="preserve">Indeterminado. </w:t>
      </w:r>
    </w:p>
    <w:p w14:paraId="53B80EE9" w14:textId="77777777" w:rsidR="00F4774C" w:rsidRDefault="002028E9">
      <w:pPr>
        <w:spacing w:after="0" w:line="259" w:lineRule="auto"/>
        <w:ind w:left="0" w:firstLine="0"/>
        <w:jc w:val="left"/>
      </w:pPr>
      <w:r>
        <w:rPr>
          <w:i/>
        </w:rPr>
        <w:t xml:space="preserve"> </w:t>
      </w:r>
    </w:p>
    <w:p w14:paraId="5720F382"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262AAD87"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Carga horária total da atividade </w:t>
      </w:r>
      <w:proofErr w:type="spellStart"/>
      <w:r>
        <w:rPr>
          <w:b/>
        </w:rPr>
        <w:t>extensionista</w:t>
      </w:r>
      <w:proofErr w:type="spellEnd"/>
      <w:r>
        <w:rPr>
          <w:b/>
        </w:rPr>
        <w:t xml:space="preserve">: </w:t>
      </w:r>
    </w:p>
    <w:p w14:paraId="4E4FCBB7"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664703BE" w14:textId="77777777" w:rsidR="00F4774C" w:rsidRDefault="002028E9">
      <w:pPr>
        <w:spacing w:after="16" w:line="259" w:lineRule="auto"/>
        <w:ind w:left="0" w:firstLine="0"/>
        <w:jc w:val="left"/>
      </w:pPr>
      <w:r>
        <w:rPr>
          <w:color w:val="1F4E79"/>
        </w:rPr>
        <w:t xml:space="preserve"> </w:t>
      </w:r>
    </w:p>
    <w:p w14:paraId="4D678F2D" w14:textId="18F69C25" w:rsidR="00F4774C" w:rsidRDefault="002028E9">
      <w:pPr>
        <w:spacing w:after="115"/>
        <w:ind w:left="-5"/>
      </w:pPr>
      <w:r>
        <w:t>1</w:t>
      </w:r>
      <w:r w:rsidR="00EE5CF9">
        <w:t>3</w:t>
      </w:r>
      <w:r>
        <w:t xml:space="preserve">0 horas. </w:t>
      </w:r>
    </w:p>
    <w:p w14:paraId="18EC948E" w14:textId="77777777" w:rsidR="00F4774C" w:rsidRDefault="002028E9">
      <w:pPr>
        <w:spacing w:after="16" w:line="259" w:lineRule="auto"/>
        <w:ind w:left="0" w:firstLine="0"/>
        <w:jc w:val="left"/>
      </w:pPr>
      <w:r>
        <w:t xml:space="preserve"> </w:t>
      </w:r>
    </w:p>
    <w:p w14:paraId="470BD1F2" w14:textId="77777777" w:rsidR="00F4774C" w:rsidRDefault="002028E9">
      <w:pPr>
        <w:spacing w:after="19" w:line="259" w:lineRule="auto"/>
        <w:ind w:left="0" w:firstLine="0"/>
        <w:jc w:val="left"/>
      </w:pPr>
      <w:r>
        <w:t xml:space="preserve"> </w:t>
      </w:r>
    </w:p>
    <w:p w14:paraId="2B81F9E5" w14:textId="77777777" w:rsidR="00F4774C" w:rsidRDefault="002028E9">
      <w:pPr>
        <w:spacing w:after="16" w:line="259" w:lineRule="auto"/>
        <w:ind w:left="0" w:firstLine="0"/>
        <w:jc w:val="left"/>
      </w:pPr>
      <w:r>
        <w:t xml:space="preserve"> </w:t>
      </w:r>
    </w:p>
    <w:p w14:paraId="345C9CE2" w14:textId="77777777" w:rsidR="00F4774C" w:rsidRDefault="002028E9">
      <w:pPr>
        <w:spacing w:after="0" w:line="285" w:lineRule="auto"/>
        <w:ind w:left="0" w:right="8449" w:firstLine="0"/>
        <w:jc w:val="left"/>
      </w:pPr>
      <w:r>
        <w:t xml:space="preserve"> </w:t>
      </w:r>
      <w:r>
        <w:rPr>
          <w:sz w:val="20"/>
        </w:rPr>
        <w:t xml:space="preserve"> </w:t>
      </w:r>
    </w:p>
    <w:p w14:paraId="5FFB6A02" w14:textId="77777777" w:rsidR="00F4774C" w:rsidRDefault="002028E9">
      <w:pPr>
        <w:pBdr>
          <w:top w:val="single" w:sz="4" w:space="0" w:color="000000"/>
          <w:left w:val="single" w:sz="4" w:space="0" w:color="000000"/>
          <w:right w:val="single" w:sz="4" w:space="0" w:color="000000"/>
        </w:pBdr>
        <w:spacing w:after="105" w:line="259" w:lineRule="auto"/>
        <w:ind w:left="-15" w:firstLine="0"/>
        <w:jc w:val="left"/>
      </w:pPr>
      <w:r>
        <w:rPr>
          <w:b/>
          <w:sz w:val="10"/>
        </w:rPr>
        <w:t xml:space="preserve"> </w:t>
      </w:r>
    </w:p>
    <w:p w14:paraId="4B1EBBBF" w14:textId="77777777" w:rsidR="00F4774C" w:rsidRDefault="002028E9">
      <w:pPr>
        <w:pBdr>
          <w:top w:val="single" w:sz="4" w:space="0" w:color="000000"/>
          <w:left w:val="single" w:sz="4" w:space="0" w:color="000000"/>
          <w:right w:val="single" w:sz="4" w:space="0" w:color="000000"/>
        </w:pBdr>
        <w:spacing w:after="3" w:line="259" w:lineRule="auto"/>
        <w:ind w:left="-5"/>
        <w:jc w:val="left"/>
      </w:pPr>
      <w:r>
        <w:rPr>
          <w:b/>
        </w:rPr>
        <w:t xml:space="preserve">PROPONENTE: </w:t>
      </w:r>
    </w:p>
    <w:p w14:paraId="7515733D" w14:textId="77777777" w:rsidR="00F4774C" w:rsidRDefault="002028E9">
      <w:pPr>
        <w:pBdr>
          <w:top w:val="single" w:sz="4" w:space="0" w:color="000000"/>
          <w:left w:val="single" w:sz="4" w:space="0" w:color="000000"/>
          <w:right w:val="single" w:sz="4" w:space="0" w:color="000000"/>
        </w:pBdr>
        <w:spacing w:after="3" w:line="259" w:lineRule="auto"/>
        <w:ind w:left="-5"/>
        <w:jc w:val="left"/>
      </w:pPr>
      <w:r>
        <w:rPr>
          <w:b/>
        </w:rPr>
        <w:t xml:space="preserve">Identifique </w:t>
      </w:r>
      <w:proofErr w:type="gramStart"/>
      <w:r>
        <w:rPr>
          <w:b/>
        </w:rPr>
        <w:t>o(</w:t>
      </w:r>
      <w:proofErr w:type="gramEnd"/>
      <w:r>
        <w:rPr>
          <w:b/>
        </w:rPr>
        <w:t xml:space="preserve">s) responsável(eis) proponente(s) pela Atividade </w:t>
      </w:r>
      <w:proofErr w:type="spellStart"/>
      <w:r>
        <w:rPr>
          <w:b/>
        </w:rPr>
        <w:t>Extensionista</w:t>
      </w:r>
      <w:proofErr w:type="spellEnd"/>
      <w:r>
        <w:rPr>
          <w:b/>
        </w:rPr>
        <w:t xml:space="preserve">: </w:t>
      </w:r>
    </w:p>
    <w:p w14:paraId="52F2D7BB" w14:textId="77777777" w:rsidR="00F4774C" w:rsidRDefault="002028E9">
      <w:pPr>
        <w:spacing w:after="102" w:line="259" w:lineRule="auto"/>
        <w:ind w:left="-118" w:right="-112" w:firstLine="0"/>
        <w:jc w:val="left"/>
      </w:pPr>
      <w:r>
        <w:rPr>
          <w:rFonts w:ascii="Calibri" w:eastAsia="Calibri" w:hAnsi="Calibri" w:cs="Calibri"/>
          <w:noProof/>
          <w:lang w:val="pt-PT" w:eastAsia="pt-PT"/>
        </w:rPr>
        <mc:AlternateContent>
          <mc:Choice Requires="wpg">
            <w:drawing>
              <wp:inline distT="0" distB="0" distL="0" distR="0" wp14:anchorId="2D4D8A34" wp14:editId="12BBB101">
                <wp:extent cx="5549849" cy="93270"/>
                <wp:effectExtent l="0" t="0" r="0" b="0"/>
                <wp:docPr id="23200" name="Group 23200"/>
                <wp:cNvGraphicFramePr/>
                <a:graphic xmlns:a="http://schemas.openxmlformats.org/drawingml/2006/main">
                  <a:graphicData uri="http://schemas.microsoft.com/office/word/2010/wordprocessingGroup">
                    <wpg:wgp>
                      <wpg:cNvGrpSpPr/>
                      <wpg:grpSpPr>
                        <a:xfrm>
                          <a:off x="0" y="0"/>
                          <a:ext cx="5549849" cy="93270"/>
                          <a:chOff x="0" y="0"/>
                          <a:chExt cx="5549849" cy="93270"/>
                        </a:xfrm>
                      </wpg:grpSpPr>
                      <wps:wsp>
                        <wps:cNvPr id="29042" name="Shape 29042"/>
                        <wps:cNvSpPr/>
                        <wps:spPr>
                          <a:xfrm>
                            <a:off x="0" y="87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 name="Shape 29043"/>
                        <wps:cNvSpPr/>
                        <wps:spPr>
                          <a:xfrm>
                            <a:off x="6096" y="87174"/>
                            <a:ext cx="5537581" cy="9144"/>
                          </a:xfrm>
                          <a:custGeom>
                            <a:avLst/>
                            <a:gdLst/>
                            <a:ahLst/>
                            <a:cxnLst/>
                            <a:rect l="0" t="0" r="0" b="0"/>
                            <a:pathLst>
                              <a:path w="5537581" h="9144">
                                <a:moveTo>
                                  <a:pt x="0" y="0"/>
                                </a:moveTo>
                                <a:lnTo>
                                  <a:pt x="5537581" y="0"/>
                                </a:lnTo>
                                <a:lnTo>
                                  <a:pt x="5537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4" name="Shape 29044"/>
                        <wps:cNvSpPr/>
                        <wps:spPr>
                          <a:xfrm>
                            <a:off x="5543753" y="87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5" name="Shape 29045"/>
                        <wps:cNvSpPr/>
                        <wps:spPr>
                          <a:xfrm>
                            <a:off x="0" y="0"/>
                            <a:ext cx="9144" cy="87173"/>
                          </a:xfrm>
                          <a:custGeom>
                            <a:avLst/>
                            <a:gdLst/>
                            <a:ahLst/>
                            <a:cxnLst/>
                            <a:rect l="0" t="0" r="0" b="0"/>
                            <a:pathLst>
                              <a:path w="9144" h="87173">
                                <a:moveTo>
                                  <a:pt x="0" y="0"/>
                                </a:moveTo>
                                <a:lnTo>
                                  <a:pt x="9144" y="0"/>
                                </a:lnTo>
                                <a:lnTo>
                                  <a:pt x="9144" y="87173"/>
                                </a:lnTo>
                                <a:lnTo>
                                  <a:pt x="0" y="871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6" name="Shape 29046"/>
                        <wps:cNvSpPr/>
                        <wps:spPr>
                          <a:xfrm>
                            <a:off x="5543753" y="0"/>
                            <a:ext cx="9144" cy="87173"/>
                          </a:xfrm>
                          <a:custGeom>
                            <a:avLst/>
                            <a:gdLst/>
                            <a:ahLst/>
                            <a:cxnLst/>
                            <a:rect l="0" t="0" r="0" b="0"/>
                            <a:pathLst>
                              <a:path w="9144" h="87173">
                                <a:moveTo>
                                  <a:pt x="0" y="0"/>
                                </a:moveTo>
                                <a:lnTo>
                                  <a:pt x="9144" y="0"/>
                                </a:lnTo>
                                <a:lnTo>
                                  <a:pt x="9144" y="87173"/>
                                </a:lnTo>
                                <a:lnTo>
                                  <a:pt x="0" y="871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200" style="width:436.996pt;height:7.34406pt;mso-position-horizontal-relative:char;mso-position-vertical-relative:line" coordsize="55498,932">
                <v:shape id="Shape 29047" style="position:absolute;width:91;height:91;left:0;top:871;" coordsize="9144,9144" path="m0,0l9144,0l9144,9144l0,9144l0,0">
                  <v:stroke weight="0pt" endcap="flat" joinstyle="miter" miterlimit="10" on="false" color="#000000" opacity="0"/>
                  <v:fill on="true" color="#000000"/>
                </v:shape>
                <v:shape id="Shape 29048" style="position:absolute;width:55375;height:91;left:60;top:871;" coordsize="5537581,9144" path="m0,0l5537581,0l5537581,9144l0,9144l0,0">
                  <v:stroke weight="0pt" endcap="flat" joinstyle="miter" miterlimit="10" on="false" color="#000000" opacity="0"/>
                  <v:fill on="true" color="#000000"/>
                </v:shape>
                <v:shape id="Shape 29049" style="position:absolute;width:91;height:91;left:55437;top:871;" coordsize="9144,9144" path="m0,0l9144,0l9144,9144l0,9144l0,0">
                  <v:stroke weight="0pt" endcap="flat" joinstyle="miter" miterlimit="10" on="false" color="#000000" opacity="0"/>
                  <v:fill on="true" color="#000000"/>
                </v:shape>
                <v:shape id="Shape 29050" style="position:absolute;width:91;height:871;left:0;top:0;" coordsize="9144,87173" path="m0,0l9144,0l9144,87173l0,87173l0,0">
                  <v:stroke weight="0pt" endcap="flat" joinstyle="miter" miterlimit="10" on="false" color="#000000" opacity="0"/>
                  <v:fill on="true" color="#000000"/>
                </v:shape>
                <v:shape id="Shape 29051" style="position:absolute;width:91;height:871;left:55437;top:0;" coordsize="9144,87173" path="m0,0l9144,0l9144,87173l0,87173l0,0">
                  <v:stroke weight="0pt" endcap="flat" joinstyle="miter" miterlimit="10" on="false" color="#000000" opacity="0"/>
                  <v:fill on="true" color="#000000"/>
                </v:shape>
              </v:group>
            </w:pict>
          </mc:Fallback>
        </mc:AlternateContent>
      </w:r>
      <w:r>
        <w:rPr>
          <w:b/>
          <w:sz w:val="10"/>
        </w:rPr>
        <w:t xml:space="preserve"> </w:t>
      </w:r>
    </w:p>
    <w:p w14:paraId="494B026A" w14:textId="77777777" w:rsidR="00F4774C" w:rsidRDefault="002028E9">
      <w:pPr>
        <w:spacing w:after="16" w:line="259" w:lineRule="auto"/>
        <w:ind w:left="0" w:firstLine="0"/>
        <w:jc w:val="left"/>
      </w:pPr>
      <w:r>
        <w:t xml:space="preserve"> </w:t>
      </w:r>
    </w:p>
    <w:p w14:paraId="3DD39D14" w14:textId="77777777" w:rsidR="009D1511" w:rsidRDefault="009D1511" w:rsidP="009D1511">
      <w:pPr>
        <w:spacing w:after="0" w:line="360" w:lineRule="auto"/>
        <w:rPr>
          <w:rFonts w:eastAsiaTheme="minorHAnsi"/>
          <w:color w:val="auto"/>
        </w:rPr>
      </w:pPr>
      <w:r>
        <w:t>Nome Completo: Ana Clarisse Alencar Barbosa</w:t>
      </w:r>
    </w:p>
    <w:p w14:paraId="7A3DD2D1" w14:textId="77777777" w:rsidR="009D1511" w:rsidRDefault="009D1511" w:rsidP="009D1511">
      <w:pPr>
        <w:spacing w:after="0" w:line="360" w:lineRule="auto"/>
        <w:rPr>
          <w:color w:val="1F4E79" w:themeColor="accent5" w:themeShade="80"/>
        </w:rPr>
      </w:pPr>
      <w:r>
        <w:t>Função: Coordenador de Curso</w:t>
      </w:r>
    </w:p>
    <w:p w14:paraId="30CD91DD" w14:textId="77777777" w:rsidR="009D1511" w:rsidRDefault="009D1511" w:rsidP="009D1511">
      <w:pPr>
        <w:spacing w:after="0" w:line="360" w:lineRule="auto"/>
        <w:rPr>
          <w:color w:val="auto"/>
        </w:rPr>
      </w:pPr>
      <w:r>
        <w:lastRenderedPageBreak/>
        <w:t>Carga Horária: 40 horas</w:t>
      </w:r>
    </w:p>
    <w:p w14:paraId="5961A187" w14:textId="77777777" w:rsidR="009D1511" w:rsidRDefault="009D1511" w:rsidP="009D1511">
      <w:pPr>
        <w:spacing w:after="0" w:line="360" w:lineRule="auto"/>
        <w:rPr>
          <w:color w:val="1F4E79" w:themeColor="accent5" w:themeShade="80"/>
        </w:rPr>
      </w:pPr>
      <w:r>
        <w:t>Titulação: Doutorado</w:t>
      </w:r>
    </w:p>
    <w:p w14:paraId="117E9482" w14:textId="77777777" w:rsidR="009D1511" w:rsidRDefault="009D1511" w:rsidP="009D1511">
      <w:pPr>
        <w:spacing w:after="0" w:line="360" w:lineRule="auto"/>
        <w:rPr>
          <w:color w:val="auto"/>
        </w:rPr>
      </w:pPr>
      <w:r>
        <w:t xml:space="preserve">E-mail: </w:t>
      </w:r>
      <w:hyperlink r:id="rId8" w:history="1">
        <w:r>
          <w:rPr>
            <w:rStyle w:val="Hyperlink"/>
          </w:rPr>
          <w:t>ana.alencar@uniasselvi.com.br</w:t>
        </w:r>
      </w:hyperlink>
    </w:p>
    <w:p w14:paraId="5B08F556" w14:textId="77777777" w:rsidR="00F4774C" w:rsidRDefault="002028E9">
      <w:pPr>
        <w:spacing w:after="0" w:line="259" w:lineRule="auto"/>
        <w:ind w:left="0" w:firstLine="0"/>
        <w:jc w:val="left"/>
      </w:pPr>
      <w:r>
        <w:rPr>
          <w:color w:val="1F4E79"/>
        </w:rPr>
        <w:t xml:space="preserve"> </w:t>
      </w:r>
    </w:p>
    <w:p w14:paraId="01B8BFCF"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27A31A54" w14:textId="2D0FF6F6"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Objetivo da Atividade: </w:t>
      </w:r>
    </w:p>
    <w:p w14:paraId="3735CFDA"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2673A5AE" w14:textId="77777777" w:rsidR="00F4774C" w:rsidRDefault="002028E9">
      <w:pPr>
        <w:spacing w:after="16" w:line="259" w:lineRule="auto"/>
        <w:ind w:left="0" w:firstLine="0"/>
        <w:jc w:val="left"/>
      </w:pPr>
      <w:r>
        <w:rPr>
          <w:color w:val="1F4E79"/>
        </w:rPr>
        <w:t xml:space="preserve"> </w:t>
      </w:r>
    </w:p>
    <w:p w14:paraId="3DA7C2A0" w14:textId="77777777" w:rsidR="00F4774C" w:rsidRDefault="002028E9">
      <w:pPr>
        <w:spacing w:after="105" w:line="259" w:lineRule="auto"/>
        <w:ind w:left="-5"/>
        <w:jc w:val="left"/>
      </w:pPr>
      <w:r>
        <w:rPr>
          <w:b/>
        </w:rPr>
        <w:t xml:space="preserve">Objetivo Geral: </w:t>
      </w:r>
    </w:p>
    <w:p w14:paraId="67E259BA" w14:textId="77777777" w:rsidR="00F4774C" w:rsidRDefault="002028E9" w:rsidP="00844182">
      <w:pPr>
        <w:pStyle w:val="PargrafodaLista"/>
        <w:numPr>
          <w:ilvl w:val="0"/>
          <w:numId w:val="7"/>
        </w:numPr>
        <w:spacing w:after="0" w:line="360" w:lineRule="auto"/>
        <w:ind w:left="0" w:firstLine="357"/>
      </w:pPr>
      <w:bookmarkStart w:id="2" w:name="_Hlk204891933"/>
      <w:r>
        <w:t xml:space="preserve">Elaborar produtos acadêmicos úteis à sociedade (como panfletos, cartazes, banners, cartilhas, e-books, pareceres, petições, relatórios, laudos, ofícios, vídeos informativos, palestras, orientações, ações pedagógicas etc.), para divulgar o conhecimento adquirido, produzido ou desenvolvido nas disciplinas ao longo do curso. </w:t>
      </w:r>
    </w:p>
    <w:bookmarkEnd w:id="2"/>
    <w:p w14:paraId="71991A18" w14:textId="77777777" w:rsidR="00F4774C" w:rsidRDefault="002028E9">
      <w:pPr>
        <w:spacing w:after="105" w:line="259" w:lineRule="auto"/>
        <w:ind w:left="0" w:firstLine="0"/>
        <w:jc w:val="left"/>
      </w:pPr>
      <w:r>
        <w:t xml:space="preserve"> </w:t>
      </w:r>
    </w:p>
    <w:p w14:paraId="198B0FA5" w14:textId="77777777" w:rsidR="00F4774C" w:rsidRDefault="002028E9">
      <w:pPr>
        <w:spacing w:after="105" w:line="259" w:lineRule="auto"/>
        <w:ind w:left="-5"/>
        <w:jc w:val="left"/>
      </w:pPr>
      <w:r>
        <w:rPr>
          <w:b/>
        </w:rPr>
        <w:t xml:space="preserve">Objetivos específicos: </w:t>
      </w:r>
    </w:p>
    <w:p w14:paraId="06E3E96A" w14:textId="77777777" w:rsidR="00F4774C" w:rsidRDefault="002028E9" w:rsidP="00844182">
      <w:pPr>
        <w:numPr>
          <w:ilvl w:val="0"/>
          <w:numId w:val="1"/>
        </w:numPr>
        <w:spacing w:after="0" w:line="360" w:lineRule="auto"/>
        <w:ind w:left="0"/>
      </w:pPr>
      <w:bookmarkStart w:id="3" w:name="_Hlk204891968"/>
      <w:proofErr w:type="gramStart"/>
      <w:r>
        <w:t>difundir</w:t>
      </w:r>
      <w:proofErr w:type="gramEnd"/>
      <w:r>
        <w:t xml:space="preserve"> o conhecimento adquirido, produzido ou desenvolvido na IES para a comunidade externa; </w:t>
      </w:r>
    </w:p>
    <w:p w14:paraId="707E2B05" w14:textId="77777777" w:rsidR="00F4774C" w:rsidRDefault="002028E9" w:rsidP="00844182">
      <w:pPr>
        <w:numPr>
          <w:ilvl w:val="0"/>
          <w:numId w:val="1"/>
        </w:numPr>
        <w:spacing w:after="0" w:line="360" w:lineRule="auto"/>
        <w:ind w:left="0"/>
      </w:pPr>
      <w:proofErr w:type="gramStart"/>
      <w:r>
        <w:t>cooperar</w:t>
      </w:r>
      <w:proofErr w:type="gramEnd"/>
      <w:r>
        <w:t xml:space="preserve"> para que os participantes do projeto, por meio da socialização de saberes, se </w:t>
      </w:r>
      <w:proofErr w:type="spellStart"/>
      <w:r>
        <w:t>empoderem</w:t>
      </w:r>
      <w:proofErr w:type="spellEnd"/>
      <w:r>
        <w:t xml:space="preserve"> acerca de seus direitos e deveres; </w:t>
      </w:r>
    </w:p>
    <w:p w14:paraId="334562C4" w14:textId="77777777" w:rsidR="00F4774C" w:rsidRDefault="002028E9" w:rsidP="00844182">
      <w:pPr>
        <w:numPr>
          <w:ilvl w:val="0"/>
          <w:numId w:val="1"/>
        </w:numPr>
        <w:spacing w:after="0" w:line="360" w:lineRule="auto"/>
        <w:ind w:left="0"/>
      </w:pPr>
      <w:proofErr w:type="gramStart"/>
      <w:r>
        <w:t>colaborar</w:t>
      </w:r>
      <w:proofErr w:type="gramEnd"/>
      <w:r>
        <w:t xml:space="preserve"> na disseminação dos conhecimentos adquiridos, produzidos ou desenvolvidos na IES, por intermédio de um espaço de socialização de informações na comunidade; </w:t>
      </w:r>
    </w:p>
    <w:p w14:paraId="3E7B8741" w14:textId="77777777" w:rsidR="009D1511" w:rsidRDefault="002028E9" w:rsidP="009D1511">
      <w:pPr>
        <w:numPr>
          <w:ilvl w:val="0"/>
          <w:numId w:val="1"/>
        </w:numPr>
        <w:spacing w:after="0" w:line="360" w:lineRule="auto"/>
        <w:ind w:left="0"/>
      </w:pPr>
      <w:proofErr w:type="gramStart"/>
      <w:r>
        <w:t>estimular</w:t>
      </w:r>
      <w:proofErr w:type="gramEnd"/>
      <w:r>
        <w:t xml:space="preserve"> o conhecimento e uso de novas tecnologias na divulgação de </w:t>
      </w:r>
      <w:proofErr w:type="spellStart"/>
      <w:r>
        <w:t>conteúdos</w:t>
      </w:r>
      <w:proofErr w:type="spellEnd"/>
      <w:r>
        <w:t xml:space="preserve">, sob a forma de produtos acadêmicos úteis à sociedade; e) fortalecer valores como ética e cidadania; </w:t>
      </w:r>
    </w:p>
    <w:p w14:paraId="0EF02CEC" w14:textId="77777777" w:rsidR="009D1511" w:rsidRDefault="002028E9" w:rsidP="009D1511">
      <w:pPr>
        <w:numPr>
          <w:ilvl w:val="0"/>
          <w:numId w:val="1"/>
        </w:numPr>
        <w:spacing w:after="0" w:line="360" w:lineRule="auto"/>
        <w:ind w:left="0"/>
      </w:pPr>
      <w:proofErr w:type="gramStart"/>
      <w:r>
        <w:t>fomentar</w:t>
      </w:r>
      <w:proofErr w:type="gramEnd"/>
      <w:r>
        <w:t xml:space="preserve"> a participação dos estudantes como protagonistas no desenvolvimento das atividades </w:t>
      </w:r>
      <w:proofErr w:type="spellStart"/>
      <w:r>
        <w:t>extensionistas</w:t>
      </w:r>
      <w:proofErr w:type="spellEnd"/>
      <w:r>
        <w:t xml:space="preserve">; </w:t>
      </w:r>
    </w:p>
    <w:p w14:paraId="291112BA" w14:textId="2EF821E4" w:rsidR="00F4774C" w:rsidRDefault="002028E9" w:rsidP="009D1511">
      <w:pPr>
        <w:numPr>
          <w:ilvl w:val="0"/>
          <w:numId w:val="1"/>
        </w:numPr>
        <w:spacing w:after="0" w:line="360" w:lineRule="auto"/>
        <w:ind w:left="0"/>
      </w:pPr>
      <w:proofErr w:type="gramStart"/>
      <w:r>
        <w:t>aplicar</w:t>
      </w:r>
      <w:proofErr w:type="gramEnd"/>
      <w:r>
        <w:t xml:space="preserve"> o conhecimento científico em benefício da comunidade. </w:t>
      </w:r>
    </w:p>
    <w:p w14:paraId="0F084570" w14:textId="77777777" w:rsidR="00F4774C" w:rsidRDefault="002028E9" w:rsidP="00844182">
      <w:pPr>
        <w:spacing w:after="0" w:line="360" w:lineRule="auto"/>
        <w:ind w:left="0" w:firstLine="0"/>
        <w:jc w:val="left"/>
      </w:pPr>
      <w:r>
        <w:t xml:space="preserve"> </w:t>
      </w:r>
    </w:p>
    <w:bookmarkEnd w:id="3"/>
    <w:p w14:paraId="4B5C8153" w14:textId="77777777" w:rsidR="00F4774C" w:rsidRDefault="002028E9" w:rsidP="00844182">
      <w:pPr>
        <w:pBdr>
          <w:top w:val="single" w:sz="4" w:space="0" w:color="000000"/>
          <w:left w:val="single" w:sz="4" w:space="0" w:color="000000"/>
          <w:bottom w:val="single" w:sz="4" w:space="0" w:color="000000"/>
          <w:right w:val="single" w:sz="4" w:space="0" w:color="000000"/>
        </w:pBdr>
        <w:spacing w:after="0" w:line="360" w:lineRule="auto"/>
        <w:ind w:left="0" w:firstLine="0"/>
        <w:jc w:val="left"/>
      </w:pPr>
      <w:r>
        <w:rPr>
          <w:b/>
          <w:sz w:val="10"/>
        </w:rPr>
        <w:t xml:space="preserve"> </w:t>
      </w:r>
    </w:p>
    <w:p w14:paraId="36DA2A5D" w14:textId="365FE5E2"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O </w:t>
      </w:r>
      <w:r w:rsidR="00844182">
        <w:rPr>
          <w:b/>
        </w:rPr>
        <w:t>estudante</w:t>
      </w:r>
      <w:r>
        <w:rPr>
          <w:b/>
          <w:color w:val="FF0000"/>
        </w:rPr>
        <w:t xml:space="preserve"> </w:t>
      </w:r>
      <w:r>
        <w:rPr>
          <w:b/>
        </w:rPr>
        <w:t xml:space="preserve">deverá apresentar algum conhecimento mínimo prévio? </w:t>
      </w:r>
    </w:p>
    <w:p w14:paraId="6A980A20" w14:textId="77777777" w:rsidR="00F4774C" w:rsidRDefault="002028E9">
      <w:pPr>
        <w:pBdr>
          <w:top w:val="single" w:sz="4" w:space="0" w:color="000000"/>
          <w:left w:val="single" w:sz="4" w:space="0" w:color="000000"/>
          <w:bottom w:val="single" w:sz="4" w:space="0" w:color="000000"/>
          <w:right w:val="single" w:sz="4" w:space="0" w:color="000000"/>
        </w:pBdr>
        <w:spacing w:after="135" w:line="259" w:lineRule="auto"/>
        <w:ind w:left="0" w:firstLine="0"/>
        <w:jc w:val="left"/>
      </w:pPr>
      <w:r>
        <w:rPr>
          <w:b/>
          <w:sz w:val="10"/>
        </w:rPr>
        <w:t xml:space="preserve"> </w:t>
      </w:r>
    </w:p>
    <w:p w14:paraId="65C94D62" w14:textId="77777777" w:rsidR="00F4774C" w:rsidRDefault="002028E9">
      <w:pPr>
        <w:spacing w:after="16" w:line="259" w:lineRule="auto"/>
        <w:ind w:left="0" w:firstLine="0"/>
        <w:jc w:val="left"/>
      </w:pPr>
      <w:r>
        <w:rPr>
          <w:color w:val="1F4E79"/>
        </w:rPr>
        <w:t xml:space="preserve"> </w:t>
      </w:r>
    </w:p>
    <w:p w14:paraId="76AA87AF" w14:textId="604BC44A" w:rsidR="00F4774C" w:rsidRDefault="00F97F74" w:rsidP="00844182">
      <w:pPr>
        <w:spacing w:after="0" w:line="360" w:lineRule="auto"/>
        <w:ind w:left="0" w:firstLine="0"/>
      </w:pPr>
      <w:r>
        <w:t xml:space="preserve">           </w:t>
      </w:r>
      <w:r w:rsidRPr="00F97F74">
        <w:t>O estudante deverá ter conhecimento sobre os conteúdos relacionados a sua área de formação que serão trabalhados com os participantes, que corroborem em suas pesquisas para agregar novos conhecimentos que serão transmitidos aos participantes.</w:t>
      </w:r>
    </w:p>
    <w:p w14:paraId="0038FE99" w14:textId="77777777" w:rsidR="009D1511" w:rsidRDefault="009D1511" w:rsidP="00844182">
      <w:pPr>
        <w:spacing w:after="0" w:line="360" w:lineRule="auto"/>
        <w:ind w:left="0" w:firstLine="0"/>
      </w:pPr>
    </w:p>
    <w:p w14:paraId="072431AC" w14:textId="77777777" w:rsidR="00F4774C" w:rsidRDefault="002028E9">
      <w:pPr>
        <w:spacing w:after="0" w:line="259" w:lineRule="auto"/>
        <w:ind w:left="0" w:firstLine="0"/>
        <w:jc w:val="left"/>
      </w:pPr>
      <w:r>
        <w:t xml:space="preserve"> </w:t>
      </w:r>
    </w:p>
    <w:p w14:paraId="129258F2"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lastRenderedPageBreak/>
        <w:t xml:space="preserve"> </w:t>
      </w:r>
    </w:p>
    <w:p w14:paraId="136AFE01"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Justificativa </w:t>
      </w:r>
    </w:p>
    <w:p w14:paraId="0A9F27C9"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b/>
          <w:sz w:val="10"/>
        </w:rPr>
        <w:t xml:space="preserve"> </w:t>
      </w:r>
    </w:p>
    <w:p w14:paraId="16C5FF12" w14:textId="77777777" w:rsidR="00F4774C" w:rsidRDefault="002028E9">
      <w:pPr>
        <w:spacing w:after="16" w:line="259" w:lineRule="auto"/>
        <w:ind w:left="708" w:firstLine="0"/>
        <w:jc w:val="left"/>
      </w:pPr>
      <w:r>
        <w:t xml:space="preserve"> </w:t>
      </w:r>
    </w:p>
    <w:p w14:paraId="44D72018" w14:textId="77777777" w:rsidR="00F4774C" w:rsidRDefault="002028E9" w:rsidP="00F97F74">
      <w:pPr>
        <w:spacing w:after="111" w:line="360" w:lineRule="auto"/>
        <w:ind w:left="-17" w:firstLine="709"/>
      </w:pPr>
      <w:bookmarkStart w:id="4" w:name="_Hlk204891992"/>
      <w:r>
        <w:t xml:space="preserve">As relações sociais há muito têm se deteriorado, por diversos motivos: violência, alteração de valores. A falta de tempo da vida moderna, dificulta a aproximação das pessoas e da vida em sociedade. Por este motivo, estimular e motivar as pessoas a resgatarem valores essenciais para uma convivência sadia é muito importante. Além disso, deve-se motivar a valorização do tempo que passam juntas, o respeito, a participação ativa na sociedade na qual estão inseridas. </w:t>
      </w:r>
    </w:p>
    <w:p w14:paraId="0BF7084C" w14:textId="222823AA" w:rsidR="00F4774C" w:rsidRDefault="002028E9" w:rsidP="00F97F74">
      <w:pPr>
        <w:spacing w:after="106" w:line="360" w:lineRule="auto"/>
        <w:ind w:left="-17" w:firstLine="709"/>
      </w:pPr>
      <w:r>
        <w:t xml:space="preserve">A relevância desse projeto também está pautada nas recomendações das Diretrizes Curriculares Nacionais para o ensino básico, médio e superior, que compreende a inclusão do debate da ética e da cidadania como elementos importantes para a promoção dos direitos humanos. De acordo com a Declaração Universal dos Direitos Humanos ONU (1948) em seu artigo 1º, “todos os seres humanos nascem livres e iguais em dignidade e em direitos. Dotados de razão e de consciência, devem agir uns para com os outros em espírito de fraternidade”. Por isso nosso acadêmico realizará atividades que vão de encontro à promoção da cidadania, da ética e dos direitos humanos. </w:t>
      </w:r>
    </w:p>
    <w:p w14:paraId="1F05FB57" w14:textId="36A8992E" w:rsidR="00F4774C" w:rsidRDefault="002028E9" w:rsidP="00F97F74">
      <w:pPr>
        <w:spacing w:after="113" w:line="360" w:lineRule="auto"/>
        <w:ind w:left="-17" w:firstLine="709"/>
      </w:pPr>
      <w:r>
        <w:t xml:space="preserve">A IES possui uma Política, instituída e consolidada, que garante a promoção do processo educativo, tecnológico e cultural que, articulado com o Ensino e a Iniciação Científica, viabilizam uma interação transformadora entre a IES e a sociedade, nos exatos termos do Parecer CNE/CES n. 608/2018, que trata das diretrizes para as Políticas da Educação Superior Brasileira. </w:t>
      </w:r>
    </w:p>
    <w:p w14:paraId="43880721" w14:textId="3B6FEC71" w:rsidR="00F4774C" w:rsidRDefault="00166DD2" w:rsidP="00F97F74">
      <w:pPr>
        <w:spacing w:after="110" w:line="360" w:lineRule="auto"/>
        <w:ind w:left="-17" w:firstLine="709"/>
      </w:pPr>
      <w:r>
        <w:t xml:space="preserve">Associada à política, </w:t>
      </w:r>
      <w:r w:rsidR="002028E9">
        <w:t xml:space="preserve">as atividades </w:t>
      </w:r>
      <w:r w:rsidR="003336D7">
        <w:t xml:space="preserve">dos projetos </w:t>
      </w:r>
      <w:r w:rsidR="002028E9">
        <w:t xml:space="preserve">permitem aos estudantes o aprofundamento acerca das práticas e teorias discutidas nos espaços de aprendizagem da IES e complementam o desenvolvimento das suas habilidades e competências com o uso de tecnologias de informação e comunicação, além disso, divulga o conteúdo e a experiência aprendida na IES à comunidade, prestando-lhe serviços e assistência, ao mesmo tempo que gera oportunidades de aperfeiçoamento e engrandecimento de saberes da própria IES. Esse intercâmbio favorece a revisão e a renovação dos conteúdos curriculares e ações da IES, orientando-a para o atendimento das comunidades em que está presente. </w:t>
      </w:r>
    </w:p>
    <w:p w14:paraId="5486649D" w14:textId="3EB3C54C" w:rsidR="00F4774C" w:rsidRDefault="002028E9" w:rsidP="00F97F74">
      <w:pPr>
        <w:spacing w:after="113" w:line="360" w:lineRule="auto"/>
        <w:ind w:left="-17" w:firstLine="709"/>
      </w:pPr>
      <w:r>
        <w:t xml:space="preserve">As atividades corroboram a formação de profissionais de nível superior especializado, na sua formação integral, objetivam o bem-estar e a valorização do ser humano, o desenvolvimento de competências e habilidades, bem como sua </w:t>
      </w:r>
      <w:r>
        <w:lastRenderedPageBreak/>
        <w:t xml:space="preserve">aproximação com o futuro ambiente de trabalho e a aplicação dos conhecimentos acadêmicos de forma concreta. Além disso, são essenciais para a efetiva interação da IES com as demandas da sociedade. </w:t>
      </w:r>
    </w:p>
    <w:p w14:paraId="10315936" w14:textId="5336A452" w:rsidR="00F4774C" w:rsidRDefault="002028E9" w:rsidP="00F97F74">
      <w:pPr>
        <w:spacing w:after="113" w:line="360" w:lineRule="auto"/>
        <w:ind w:left="-17" w:firstLine="709"/>
      </w:pPr>
      <w:r>
        <w:t xml:space="preserve">Em contrapartida, a comunidade beneficia-se com as ações planejadas pela IES, ao mesmo tempo em que alimenta e incita mudanças e transformações nos currículos e ações de Ensino e Aprendizagem, tendo em vista que os estudantes, ao finalizarem as ações propostas no presente projeto, renovam seu conhecimento e se aproximam da sociedade, por meio da conexão proposta.  </w:t>
      </w:r>
    </w:p>
    <w:bookmarkEnd w:id="4"/>
    <w:p w14:paraId="11E5342D" w14:textId="77777777" w:rsidR="00BC2C77" w:rsidRDefault="00BC2C77" w:rsidP="00F97F74">
      <w:pPr>
        <w:spacing w:after="113" w:line="360" w:lineRule="auto"/>
        <w:ind w:left="-17" w:firstLine="709"/>
      </w:pPr>
    </w:p>
    <w:p w14:paraId="5038330D"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170B49AD" w14:textId="7C25AD04" w:rsidR="00F4774C" w:rsidRDefault="002028E9" w:rsidP="00621E6D">
      <w:pPr>
        <w:pBdr>
          <w:top w:val="single" w:sz="4" w:space="0" w:color="000000"/>
          <w:left w:val="single" w:sz="4" w:space="0" w:color="000000"/>
          <w:bottom w:val="single" w:sz="4" w:space="0" w:color="000000"/>
          <w:right w:val="single" w:sz="4" w:space="0" w:color="000000"/>
        </w:pBdr>
        <w:jc w:val="left"/>
      </w:pPr>
      <w:r>
        <w:rPr>
          <w:b/>
        </w:rPr>
        <w:t>Metodologia</w:t>
      </w:r>
    </w:p>
    <w:p w14:paraId="3BA5B7C9" w14:textId="5F886792" w:rsidR="00F97F74" w:rsidRPr="00F97F74"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rPr>
          <w:b/>
          <w:sz w:val="10"/>
        </w:rPr>
      </w:pPr>
      <w:r>
        <w:rPr>
          <w:b/>
          <w:sz w:val="10"/>
        </w:rPr>
        <w:t xml:space="preserve"> </w:t>
      </w:r>
    </w:p>
    <w:p w14:paraId="6FF847F6" w14:textId="0B2E82F4" w:rsidR="00BC2C77" w:rsidRDefault="00BC2C77" w:rsidP="00BC2C77">
      <w:pPr>
        <w:ind w:left="283" w:right="223" w:firstLine="0"/>
      </w:pPr>
    </w:p>
    <w:p w14:paraId="12627773" w14:textId="314D092B" w:rsidR="00BC2C77" w:rsidRDefault="00BC2C77" w:rsidP="00844182">
      <w:pPr>
        <w:spacing w:before="120" w:after="120" w:line="360" w:lineRule="auto"/>
        <w:ind w:left="0" w:firstLine="0"/>
      </w:pPr>
      <w:r>
        <w:t xml:space="preserve">          </w:t>
      </w:r>
      <w:bookmarkStart w:id="5" w:name="_Hlk204892018"/>
      <w:r w:rsidRPr="00BC2C77">
        <w:t>Inicialmente, é fundamental que o estudante conheça todas as etapas atividades a serem desenvolvidas, antes de iniciar o projeto. Destaca-se que o estudante deverá cumprir a quantidade de horas informadas junto ao espaço em que o projeto for acolhido, conforme descritas no cronograma de execução.</w:t>
      </w:r>
    </w:p>
    <w:p w14:paraId="2FD91E6A" w14:textId="77777777" w:rsidR="00BC2C77" w:rsidRPr="00BC2C77" w:rsidRDefault="00BC2C77" w:rsidP="00BC2C77">
      <w:pPr>
        <w:ind w:left="283" w:right="223" w:firstLine="0"/>
      </w:pPr>
    </w:p>
    <w:p w14:paraId="325A7161" w14:textId="0C080E21" w:rsidR="00BE06A2" w:rsidRDefault="002028E9" w:rsidP="00BE06A2">
      <w:pPr>
        <w:numPr>
          <w:ilvl w:val="0"/>
          <w:numId w:val="3"/>
        </w:numPr>
        <w:spacing w:after="0" w:line="360" w:lineRule="auto"/>
        <w:ind w:right="223" w:firstLine="0"/>
      </w:pPr>
      <w:r w:rsidRPr="005D4D96">
        <w:rPr>
          <w:b/>
        </w:rPr>
        <w:t>Seleção da demanda:</w:t>
      </w:r>
      <w:r>
        <w:t xml:space="preserve"> </w:t>
      </w:r>
      <w:r w:rsidR="005D4D96" w:rsidRPr="005D4D96">
        <w:t>O estudante começará escolhendo um tema ligado aos Direitos Humanos. Esse tema pode ser algo que o interesse pessoalmente ou uma necessidade da comunidade em que vive ou tem contato.</w:t>
      </w:r>
    </w:p>
    <w:p w14:paraId="2C12CF2C" w14:textId="77777777" w:rsidR="005D4D96" w:rsidRDefault="005D4D96" w:rsidP="005D4D96">
      <w:pPr>
        <w:spacing w:after="0" w:line="360" w:lineRule="auto"/>
        <w:ind w:left="283" w:right="223" w:firstLine="0"/>
      </w:pPr>
    </w:p>
    <w:p w14:paraId="15BA158D" w14:textId="77777777" w:rsidR="005D4D96" w:rsidRPr="005D4D96" w:rsidRDefault="005D4D96" w:rsidP="005D4D96">
      <w:pPr>
        <w:pStyle w:val="PargrafodaLista"/>
        <w:numPr>
          <w:ilvl w:val="0"/>
          <w:numId w:val="3"/>
        </w:numPr>
        <w:spacing w:after="0" w:line="360" w:lineRule="auto"/>
        <w:rPr>
          <w:bCs/>
        </w:rPr>
      </w:pPr>
      <w:r w:rsidRPr="005D4D96">
        <w:rPr>
          <w:b/>
        </w:rPr>
        <w:t xml:space="preserve">Planejamento do que será feito (escopo e produto final): </w:t>
      </w:r>
      <w:r w:rsidRPr="005D4D96">
        <w:rPr>
          <w:bCs/>
        </w:rPr>
        <w:t>Com o tema escolhido, o estudante definirá o que exatamente será abordado e o que será produzido ao final do projeto. Exemplos de produtos: panfletos, cartazes, vídeos, cartilhas, relatórios, palestras, entre outros.</w:t>
      </w:r>
    </w:p>
    <w:p w14:paraId="47C240A7" w14:textId="77777777" w:rsidR="00BE06A2" w:rsidRDefault="00BE06A2" w:rsidP="005D4D96">
      <w:pPr>
        <w:spacing w:after="0" w:line="360" w:lineRule="auto"/>
        <w:ind w:left="0" w:right="223" w:firstLine="0"/>
      </w:pPr>
    </w:p>
    <w:p w14:paraId="1CC6E2D7" w14:textId="38C6B953" w:rsidR="005D4D96" w:rsidRDefault="002028E9" w:rsidP="005D4D96">
      <w:pPr>
        <w:numPr>
          <w:ilvl w:val="0"/>
          <w:numId w:val="3"/>
        </w:numPr>
        <w:spacing w:after="0" w:line="360" w:lineRule="auto"/>
        <w:ind w:right="223" w:firstLine="0"/>
      </w:pPr>
      <w:r w:rsidRPr="005D4D96">
        <w:rPr>
          <w:b/>
        </w:rPr>
        <w:t>Contato com o local conveniado</w:t>
      </w:r>
      <w:r>
        <w:t xml:space="preserve">: </w:t>
      </w:r>
      <w:r w:rsidR="005D4D96">
        <w:t>A instituição de ensino (IES) indicará o local onde a atividade será feita. O estud</w:t>
      </w:r>
      <w:r w:rsidR="00C676D3">
        <w:t xml:space="preserve">ante deverá ir até esse local </w:t>
      </w:r>
      <w:r w:rsidR="005D4D96">
        <w:t>para conhecer o espaço e entender melhor as necessidades.</w:t>
      </w:r>
    </w:p>
    <w:p w14:paraId="231FFA02" w14:textId="77777777" w:rsidR="005D4D96" w:rsidRDefault="005D4D96" w:rsidP="005D4D96">
      <w:pPr>
        <w:spacing w:after="0" w:line="360" w:lineRule="auto"/>
        <w:ind w:left="283" w:right="223" w:firstLine="0"/>
      </w:pPr>
    </w:p>
    <w:p w14:paraId="61328582" w14:textId="217D059D" w:rsidR="005D4D96" w:rsidRDefault="002028E9" w:rsidP="005D4D96">
      <w:pPr>
        <w:numPr>
          <w:ilvl w:val="0"/>
          <w:numId w:val="3"/>
        </w:numPr>
        <w:spacing w:after="0" w:line="360" w:lineRule="auto"/>
        <w:ind w:right="223" w:firstLine="0"/>
      </w:pPr>
      <w:r w:rsidRPr="005D4D96">
        <w:rPr>
          <w:b/>
        </w:rPr>
        <w:t>Agendamento para início das atividades</w:t>
      </w:r>
      <w:r>
        <w:t xml:space="preserve">: </w:t>
      </w:r>
      <w:r w:rsidR="005D4D96">
        <w:t>Depois do primeiro contato com o local, o estudante combinará com os responsáveis e/ou beneficiados quando começará a entrevista ou a coleta de informações.</w:t>
      </w:r>
    </w:p>
    <w:p w14:paraId="4240A083" w14:textId="77777777" w:rsidR="005D4D96" w:rsidRDefault="005D4D96" w:rsidP="005D4D96">
      <w:pPr>
        <w:ind w:left="0" w:firstLine="0"/>
      </w:pPr>
    </w:p>
    <w:p w14:paraId="71C4C13E" w14:textId="590542AB" w:rsidR="005D4D96" w:rsidRPr="005D4D96" w:rsidRDefault="00E56997" w:rsidP="00E56997">
      <w:pPr>
        <w:pStyle w:val="PargrafodaLista"/>
        <w:numPr>
          <w:ilvl w:val="0"/>
          <w:numId w:val="3"/>
        </w:numPr>
        <w:spacing w:after="0" w:line="360" w:lineRule="auto"/>
        <w:rPr>
          <w:bCs/>
        </w:rPr>
      </w:pPr>
      <w:r>
        <w:rPr>
          <w:b/>
        </w:rPr>
        <w:lastRenderedPageBreak/>
        <w:t xml:space="preserve"> </w:t>
      </w:r>
      <w:r w:rsidR="005D4D96" w:rsidRPr="005D4D96">
        <w:rPr>
          <w:b/>
        </w:rPr>
        <w:t xml:space="preserve">Análise da realidade local: </w:t>
      </w:r>
      <w:r w:rsidR="005D4D96" w:rsidRPr="005D4D96">
        <w:rPr>
          <w:bCs/>
        </w:rPr>
        <w:t>O estudante observará e identificará os principais problemas relacionados aos Direitos Humanos naquele local. Isso ajudará a entender melhor como ajudar.</w:t>
      </w:r>
    </w:p>
    <w:p w14:paraId="7CA2DCCB" w14:textId="24366854" w:rsidR="005D4D96" w:rsidRPr="005D4D96" w:rsidRDefault="005D4D96" w:rsidP="00E56997">
      <w:pPr>
        <w:pStyle w:val="PargrafodaLista"/>
        <w:spacing w:after="0" w:line="360" w:lineRule="auto"/>
        <w:ind w:left="11" w:firstLine="0"/>
        <w:rPr>
          <w:bCs/>
        </w:rPr>
      </w:pPr>
    </w:p>
    <w:p w14:paraId="4FFB7420" w14:textId="26214E1A" w:rsidR="005D4D96" w:rsidRDefault="005D4D96" w:rsidP="00E56997">
      <w:pPr>
        <w:spacing w:after="0" w:line="360" w:lineRule="auto"/>
        <w:ind w:left="0" w:right="223" w:firstLine="0"/>
      </w:pPr>
    </w:p>
    <w:p w14:paraId="60924E5E" w14:textId="1EE192B8" w:rsidR="00F4774C" w:rsidRDefault="002028E9" w:rsidP="00BE06A2">
      <w:pPr>
        <w:numPr>
          <w:ilvl w:val="0"/>
          <w:numId w:val="3"/>
        </w:numPr>
        <w:spacing w:after="0" w:line="360" w:lineRule="auto"/>
        <w:ind w:right="223" w:firstLine="0"/>
      </w:pPr>
      <w:r>
        <w:rPr>
          <w:b/>
        </w:rPr>
        <w:t>Coleta de dados</w:t>
      </w:r>
      <w:r>
        <w:t xml:space="preserve">: </w:t>
      </w:r>
      <w:r w:rsidR="00E56997">
        <w:t>Durante as visitas, o estudante deverá registrar tudo que for relevante. Isso pode ser feito por meio de anotações, fotos, vídeos, entrevistas ou relatórios.</w:t>
      </w:r>
    </w:p>
    <w:p w14:paraId="4EC64E85" w14:textId="77777777" w:rsidR="00E56997" w:rsidRDefault="00E56997" w:rsidP="00E56997">
      <w:pPr>
        <w:spacing w:after="0" w:line="360" w:lineRule="auto"/>
        <w:ind w:left="283" w:right="223" w:firstLine="0"/>
      </w:pPr>
    </w:p>
    <w:p w14:paraId="5C05A00C" w14:textId="77777777" w:rsidR="00E56997" w:rsidRDefault="002028E9" w:rsidP="00BE06A2">
      <w:pPr>
        <w:numPr>
          <w:ilvl w:val="0"/>
          <w:numId w:val="3"/>
        </w:numPr>
        <w:spacing w:after="0" w:line="360" w:lineRule="auto"/>
        <w:ind w:right="223" w:firstLine="0"/>
      </w:pPr>
      <w:r w:rsidRPr="00E56997">
        <w:rPr>
          <w:b/>
        </w:rPr>
        <w:t>Elaboração do produto acadêmico</w:t>
      </w:r>
      <w:r>
        <w:t xml:space="preserve">: </w:t>
      </w:r>
      <w:r w:rsidR="00E56997">
        <w:t>Com base nas informações coletadas, o estudante irá produzir o material definido no início do projeto. Esse material deve trazer conteúdos ligados aos Direitos Humanos e será usado para informar e orientar a comunidade.</w:t>
      </w:r>
    </w:p>
    <w:p w14:paraId="5ED9DEB3" w14:textId="77777777" w:rsidR="00E56997" w:rsidRDefault="00E56997" w:rsidP="00E56997">
      <w:pPr>
        <w:pStyle w:val="PargrafodaLista"/>
        <w:rPr>
          <w:b/>
        </w:rPr>
      </w:pPr>
    </w:p>
    <w:p w14:paraId="7E1E333B" w14:textId="4F890B02" w:rsidR="00F4774C" w:rsidRDefault="002028E9" w:rsidP="00BE06A2">
      <w:pPr>
        <w:numPr>
          <w:ilvl w:val="0"/>
          <w:numId w:val="3"/>
        </w:numPr>
        <w:spacing w:after="0" w:line="360" w:lineRule="auto"/>
        <w:ind w:right="223" w:firstLine="0"/>
      </w:pPr>
      <w:r w:rsidRPr="00E56997">
        <w:rPr>
          <w:b/>
        </w:rPr>
        <w:t>Apresentação à comunidade</w:t>
      </w:r>
      <w:r>
        <w:t xml:space="preserve">: </w:t>
      </w:r>
      <w:r w:rsidR="00E56997">
        <w:t>Quando o material estiver pronto, o estudante irá apresentá-lo no local parceiro. Essa apresentação pode ser uma palestra, roda de conversa, grupo de apoio, entre outras formas.</w:t>
      </w:r>
    </w:p>
    <w:p w14:paraId="6D266443" w14:textId="77777777" w:rsidR="00665074" w:rsidRDefault="00665074" w:rsidP="00665074">
      <w:pPr>
        <w:pStyle w:val="PargrafodaLista"/>
      </w:pPr>
    </w:p>
    <w:p w14:paraId="48B1EEE3" w14:textId="77777777" w:rsidR="00665074" w:rsidRDefault="00665074" w:rsidP="00665074">
      <w:pPr>
        <w:spacing w:after="0" w:line="360" w:lineRule="auto"/>
        <w:ind w:left="283" w:right="223" w:firstLine="0"/>
      </w:pPr>
    </w:p>
    <w:p w14:paraId="5DE4B598" w14:textId="5B163FAB" w:rsidR="00E56997" w:rsidRPr="003336D7" w:rsidRDefault="002028E9" w:rsidP="00E56997">
      <w:pPr>
        <w:numPr>
          <w:ilvl w:val="0"/>
          <w:numId w:val="3"/>
        </w:numPr>
        <w:spacing w:after="0" w:line="360" w:lineRule="auto"/>
        <w:ind w:right="223" w:firstLine="0"/>
        <w:rPr>
          <w:b/>
        </w:rPr>
      </w:pPr>
      <w:r w:rsidRPr="003336D7">
        <w:rPr>
          <w:b/>
        </w:rPr>
        <w:t>Relatório do projeto</w:t>
      </w:r>
      <w:r>
        <w:t xml:space="preserve">: ao final do projeto o estudante deverá elaborar um relatório </w:t>
      </w:r>
      <w:r w:rsidR="003336D7">
        <w:t>do projeto</w:t>
      </w:r>
      <w:r>
        <w:t xml:space="preserve">, contendo </w:t>
      </w:r>
      <w:r w:rsidR="00E56997">
        <w:t>todos os registros</w:t>
      </w:r>
      <w:r>
        <w:t xml:space="preserve"> coletados e elaborados durante todo o processo de realização da atividade</w:t>
      </w:r>
      <w:r w:rsidR="003336D7">
        <w:t xml:space="preserve">. </w:t>
      </w:r>
    </w:p>
    <w:bookmarkEnd w:id="5"/>
    <w:p w14:paraId="62669996" w14:textId="77777777" w:rsidR="00E56997" w:rsidRPr="00E56997" w:rsidRDefault="00E56997" w:rsidP="00E56997">
      <w:pPr>
        <w:spacing w:after="0" w:line="360" w:lineRule="auto"/>
        <w:ind w:left="283" w:right="223" w:firstLine="0"/>
        <w:rPr>
          <w:b/>
          <w:bCs/>
        </w:rPr>
      </w:pPr>
    </w:p>
    <w:p w14:paraId="0DF9A95D" w14:textId="7DEA3883" w:rsidR="00F4774C" w:rsidRPr="00E56997" w:rsidRDefault="00E56997" w:rsidP="00BE06A2">
      <w:pPr>
        <w:spacing w:after="0" w:line="360" w:lineRule="auto"/>
        <w:ind w:left="0" w:firstLine="0"/>
        <w:jc w:val="left"/>
        <w:rPr>
          <w:b/>
          <w:bCs/>
        </w:rPr>
      </w:pPr>
      <w:r w:rsidRPr="00E56997">
        <w:rPr>
          <w:b/>
          <w:bCs/>
        </w:rPr>
        <w:t>IMPORTANTE</w:t>
      </w:r>
      <w:r w:rsidR="002028E9" w:rsidRPr="00E56997">
        <w:rPr>
          <w:b/>
          <w:bCs/>
        </w:rPr>
        <w:t xml:space="preserve"> </w:t>
      </w:r>
    </w:p>
    <w:p w14:paraId="3DE30171" w14:textId="1B66FFBD" w:rsidR="00F4774C" w:rsidRDefault="002028E9" w:rsidP="00BE06A2">
      <w:pPr>
        <w:spacing w:after="0" w:line="360" w:lineRule="auto"/>
        <w:ind w:left="-15" w:firstLine="0"/>
      </w:pPr>
      <w:r>
        <w:t>Cada ação deverá ser desenvolvida</w:t>
      </w:r>
      <w:r w:rsidR="00665074">
        <w:t xml:space="preserve"> individualmente pelo estudante,</w:t>
      </w:r>
      <w:r>
        <w:t xml:space="preserve"> tendo em vista que as informações a serem socializadas devem partir de fontes bibliográficas seguras. Cada material desenvolvido será entregue na instituição conveniada, para ser disponibilizado e acessado pela comunidade, somente depois de ser analisado e liberado pelo professor </w:t>
      </w:r>
      <w:proofErr w:type="spellStart"/>
      <w:r>
        <w:t>extensionista</w:t>
      </w:r>
      <w:proofErr w:type="spellEnd"/>
      <w:r>
        <w:t xml:space="preserve">. </w:t>
      </w:r>
    </w:p>
    <w:p w14:paraId="48BB2FC8" w14:textId="77777777" w:rsidR="00F4774C" w:rsidRDefault="002028E9">
      <w:pPr>
        <w:spacing w:after="0" w:line="259" w:lineRule="auto"/>
        <w:ind w:left="0" w:firstLine="0"/>
        <w:jc w:val="left"/>
      </w:pPr>
      <w:r>
        <w:rPr>
          <w:color w:val="1F4E79"/>
        </w:rPr>
        <w:t xml:space="preserve"> </w:t>
      </w:r>
    </w:p>
    <w:p w14:paraId="5024DC6E"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31293A75"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Público-alvo impactado </w:t>
      </w:r>
    </w:p>
    <w:p w14:paraId="15B473D2"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46CC068C" w14:textId="77777777" w:rsidR="00F4774C" w:rsidRDefault="002028E9">
      <w:pPr>
        <w:spacing w:after="16" w:line="259" w:lineRule="auto"/>
        <w:ind w:left="0" w:firstLine="0"/>
        <w:jc w:val="left"/>
      </w:pPr>
      <w:r>
        <w:rPr>
          <w:color w:val="1F4E79"/>
        </w:rPr>
        <w:t xml:space="preserve"> </w:t>
      </w:r>
    </w:p>
    <w:p w14:paraId="1C23F8BC" w14:textId="7F957A07" w:rsidR="00F4774C" w:rsidRDefault="002028E9" w:rsidP="00E56997">
      <w:pPr>
        <w:spacing w:after="0" w:line="259" w:lineRule="auto"/>
        <w:ind w:left="0" w:right="63" w:firstLine="0"/>
      </w:pPr>
      <w:r>
        <w:t xml:space="preserve">O público-alvo a ser impactado pelo presente projeto é o seguinte: </w:t>
      </w:r>
    </w:p>
    <w:p w14:paraId="2B0A0FE7" w14:textId="77777777" w:rsidR="00F4774C" w:rsidRDefault="002028E9">
      <w:pPr>
        <w:numPr>
          <w:ilvl w:val="0"/>
          <w:numId w:val="4"/>
        </w:numPr>
        <w:ind w:hanging="319"/>
      </w:pPr>
      <w:proofErr w:type="gramStart"/>
      <w:r>
        <w:t>população</w:t>
      </w:r>
      <w:proofErr w:type="gramEnd"/>
      <w:r>
        <w:t xml:space="preserve"> hipossuficiente residente no Município da IES; </w:t>
      </w:r>
    </w:p>
    <w:p w14:paraId="3C10CEF6" w14:textId="77777777" w:rsidR="00F4774C" w:rsidRDefault="002028E9">
      <w:pPr>
        <w:numPr>
          <w:ilvl w:val="0"/>
          <w:numId w:val="4"/>
        </w:numPr>
        <w:ind w:hanging="319"/>
      </w:pPr>
      <w:proofErr w:type="gramStart"/>
      <w:r>
        <w:t>moradores</w:t>
      </w:r>
      <w:proofErr w:type="gramEnd"/>
      <w:r>
        <w:t xml:space="preserve"> de áreas periféricas do entorno da IES; </w:t>
      </w:r>
    </w:p>
    <w:p w14:paraId="6BE07620" w14:textId="77777777" w:rsidR="00F4774C" w:rsidRDefault="002028E9">
      <w:pPr>
        <w:numPr>
          <w:ilvl w:val="0"/>
          <w:numId w:val="4"/>
        </w:numPr>
        <w:ind w:hanging="319"/>
      </w:pPr>
      <w:proofErr w:type="gramStart"/>
      <w:r>
        <w:t>membros</w:t>
      </w:r>
      <w:proofErr w:type="gramEnd"/>
      <w:r>
        <w:t xml:space="preserve"> de associações de bairro; </w:t>
      </w:r>
    </w:p>
    <w:p w14:paraId="1D20A3C3" w14:textId="77777777" w:rsidR="00F4774C" w:rsidRDefault="002028E9">
      <w:pPr>
        <w:numPr>
          <w:ilvl w:val="0"/>
          <w:numId w:val="4"/>
        </w:numPr>
        <w:ind w:hanging="319"/>
      </w:pPr>
      <w:proofErr w:type="gramStart"/>
      <w:r>
        <w:t>integrantes</w:t>
      </w:r>
      <w:proofErr w:type="gramEnd"/>
      <w:r>
        <w:t xml:space="preserve"> de entidades religiosas; </w:t>
      </w:r>
    </w:p>
    <w:p w14:paraId="08372651" w14:textId="77777777" w:rsidR="00F4774C" w:rsidRDefault="002028E9">
      <w:pPr>
        <w:numPr>
          <w:ilvl w:val="0"/>
          <w:numId w:val="4"/>
        </w:numPr>
        <w:ind w:hanging="319"/>
      </w:pPr>
      <w:proofErr w:type="gramStart"/>
      <w:r>
        <w:lastRenderedPageBreak/>
        <w:t>integrantes</w:t>
      </w:r>
      <w:proofErr w:type="gramEnd"/>
      <w:r>
        <w:t xml:space="preserve"> de grupos de jovens; </w:t>
      </w:r>
    </w:p>
    <w:p w14:paraId="46C5A6ED" w14:textId="77777777" w:rsidR="00F4774C" w:rsidRDefault="002028E9">
      <w:pPr>
        <w:numPr>
          <w:ilvl w:val="0"/>
          <w:numId w:val="4"/>
        </w:numPr>
        <w:ind w:hanging="319"/>
      </w:pPr>
      <w:proofErr w:type="gramStart"/>
      <w:r>
        <w:t>participantes</w:t>
      </w:r>
      <w:proofErr w:type="gramEnd"/>
      <w:r>
        <w:t xml:space="preserve"> de conselhos pastorais; </w:t>
      </w:r>
    </w:p>
    <w:p w14:paraId="27A1A01A" w14:textId="77777777" w:rsidR="00F4774C" w:rsidRDefault="002028E9">
      <w:pPr>
        <w:numPr>
          <w:ilvl w:val="0"/>
          <w:numId w:val="4"/>
        </w:numPr>
        <w:ind w:hanging="319"/>
      </w:pPr>
      <w:proofErr w:type="gramStart"/>
      <w:r>
        <w:t>membros</w:t>
      </w:r>
      <w:proofErr w:type="gramEnd"/>
      <w:r>
        <w:t xml:space="preserve"> de organizações não-governamentais (ONGs); </w:t>
      </w:r>
    </w:p>
    <w:p w14:paraId="7E87BC4A" w14:textId="77777777" w:rsidR="00F4774C" w:rsidRDefault="002028E9">
      <w:pPr>
        <w:numPr>
          <w:ilvl w:val="0"/>
          <w:numId w:val="4"/>
        </w:numPr>
        <w:ind w:hanging="319"/>
      </w:pPr>
      <w:proofErr w:type="gramStart"/>
      <w:r>
        <w:t>indivíduos</w:t>
      </w:r>
      <w:proofErr w:type="gramEnd"/>
      <w:r>
        <w:t xml:space="preserve"> inseridos em instituições de longa permanência para pessoas idosas, crianças e adolescentes; </w:t>
      </w:r>
    </w:p>
    <w:p w14:paraId="384F6196" w14:textId="77777777" w:rsidR="00F4774C" w:rsidRDefault="002028E9">
      <w:pPr>
        <w:numPr>
          <w:ilvl w:val="0"/>
          <w:numId w:val="4"/>
        </w:numPr>
        <w:ind w:hanging="319"/>
      </w:pPr>
      <w:proofErr w:type="gramStart"/>
      <w:r>
        <w:t>mulheres</w:t>
      </w:r>
      <w:proofErr w:type="gramEnd"/>
      <w:r>
        <w:t xml:space="preserve"> que procuram atendimento em centros de atenção às mulheres; </w:t>
      </w:r>
    </w:p>
    <w:p w14:paraId="585F9753" w14:textId="77777777" w:rsidR="00F4774C" w:rsidRDefault="002028E9">
      <w:pPr>
        <w:numPr>
          <w:ilvl w:val="0"/>
          <w:numId w:val="4"/>
        </w:numPr>
        <w:ind w:hanging="319"/>
      </w:pPr>
      <w:proofErr w:type="gramStart"/>
      <w:r>
        <w:t>integrantes</w:t>
      </w:r>
      <w:proofErr w:type="gramEnd"/>
      <w:r>
        <w:t xml:space="preserve"> de grupos sociais organizados; </w:t>
      </w:r>
    </w:p>
    <w:p w14:paraId="663D3134" w14:textId="77777777" w:rsidR="00F4774C" w:rsidRDefault="002028E9">
      <w:pPr>
        <w:numPr>
          <w:ilvl w:val="0"/>
          <w:numId w:val="4"/>
        </w:numPr>
        <w:ind w:hanging="319"/>
      </w:pPr>
      <w:proofErr w:type="gramStart"/>
      <w:r>
        <w:t>membros</w:t>
      </w:r>
      <w:proofErr w:type="gramEnd"/>
      <w:r>
        <w:t xml:space="preserve"> de associações profissionais; </w:t>
      </w:r>
    </w:p>
    <w:p w14:paraId="549580DD" w14:textId="77777777" w:rsidR="00F4774C" w:rsidRDefault="002028E9">
      <w:pPr>
        <w:numPr>
          <w:ilvl w:val="0"/>
          <w:numId w:val="4"/>
        </w:numPr>
        <w:ind w:hanging="319"/>
      </w:pPr>
      <w:proofErr w:type="gramStart"/>
      <w:r>
        <w:t>integrantes</w:t>
      </w:r>
      <w:proofErr w:type="gramEnd"/>
      <w:r>
        <w:t xml:space="preserve"> de sindicatos; </w:t>
      </w:r>
    </w:p>
    <w:p w14:paraId="067D8A7C" w14:textId="77777777" w:rsidR="00F4774C" w:rsidRDefault="002028E9">
      <w:pPr>
        <w:numPr>
          <w:ilvl w:val="0"/>
          <w:numId w:val="4"/>
        </w:numPr>
        <w:ind w:hanging="319"/>
      </w:pPr>
      <w:proofErr w:type="gramStart"/>
      <w:r>
        <w:t>discentes</w:t>
      </w:r>
      <w:proofErr w:type="gramEnd"/>
      <w:r>
        <w:t xml:space="preserve">, docentes e colaboradores de instituições de ensino; </w:t>
      </w:r>
    </w:p>
    <w:p w14:paraId="1936759D" w14:textId="77777777" w:rsidR="00F4774C" w:rsidRDefault="002028E9">
      <w:pPr>
        <w:numPr>
          <w:ilvl w:val="0"/>
          <w:numId w:val="4"/>
        </w:numPr>
        <w:spacing w:after="151"/>
        <w:ind w:hanging="319"/>
      </w:pPr>
      <w:proofErr w:type="gramStart"/>
      <w:r>
        <w:t>membros</w:t>
      </w:r>
      <w:proofErr w:type="gramEnd"/>
      <w:r>
        <w:t xml:space="preserve"> de associações diversas. </w:t>
      </w:r>
    </w:p>
    <w:p w14:paraId="594AD536" w14:textId="77777777" w:rsidR="00F4774C" w:rsidRDefault="002028E9">
      <w:pPr>
        <w:spacing w:after="0" w:line="259" w:lineRule="auto"/>
        <w:ind w:left="0" w:firstLine="0"/>
        <w:jc w:val="left"/>
      </w:pPr>
      <w:r>
        <w:t xml:space="preserve"> </w:t>
      </w:r>
    </w:p>
    <w:p w14:paraId="26E255E8" w14:textId="77777777" w:rsidR="00F4774C" w:rsidRDefault="002028E9">
      <w:pPr>
        <w:spacing w:after="16" w:line="259" w:lineRule="auto"/>
        <w:ind w:left="0" w:firstLine="0"/>
        <w:jc w:val="left"/>
      </w:pPr>
      <w:r>
        <w:t xml:space="preserve"> </w:t>
      </w:r>
    </w:p>
    <w:p w14:paraId="54065E3A" w14:textId="77777777" w:rsidR="00F4774C" w:rsidRDefault="002028E9">
      <w:pPr>
        <w:spacing w:after="16" w:line="259" w:lineRule="auto"/>
        <w:ind w:left="0" w:firstLine="0"/>
        <w:jc w:val="left"/>
      </w:pPr>
      <w:r>
        <w:t xml:space="preserve"> </w:t>
      </w:r>
    </w:p>
    <w:p w14:paraId="1359B2B6" w14:textId="77777777" w:rsidR="00F4774C" w:rsidRDefault="002028E9">
      <w:pPr>
        <w:spacing w:after="0" w:line="259" w:lineRule="auto"/>
        <w:ind w:left="0" w:firstLine="0"/>
        <w:jc w:val="left"/>
      </w:pPr>
      <w:r>
        <w:t xml:space="preserve"> </w:t>
      </w:r>
    </w:p>
    <w:p w14:paraId="7329A936" w14:textId="77777777" w:rsidR="00F4774C" w:rsidRDefault="002028E9">
      <w:pPr>
        <w:pBdr>
          <w:top w:val="single" w:sz="4" w:space="0" w:color="000000"/>
          <w:left w:val="single" w:sz="4" w:space="0" w:color="000000"/>
          <w:bottom w:val="single" w:sz="4" w:space="0" w:color="000000"/>
          <w:right w:val="single" w:sz="4" w:space="0" w:color="000000"/>
        </w:pBdr>
        <w:spacing w:after="103" w:line="259" w:lineRule="auto"/>
        <w:ind w:left="0" w:firstLine="0"/>
        <w:jc w:val="left"/>
      </w:pPr>
      <w:r>
        <w:rPr>
          <w:b/>
          <w:sz w:val="10"/>
        </w:rPr>
        <w:t xml:space="preserve"> </w:t>
      </w:r>
    </w:p>
    <w:p w14:paraId="204D6632"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Sugestão de locais para que o projeto seja desenvolvido: </w:t>
      </w:r>
    </w:p>
    <w:p w14:paraId="54563D17"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b/>
          <w:sz w:val="10"/>
        </w:rPr>
        <w:t xml:space="preserve"> </w:t>
      </w:r>
    </w:p>
    <w:p w14:paraId="0B728CA7" w14:textId="77777777" w:rsidR="00F4774C" w:rsidRDefault="002028E9">
      <w:pPr>
        <w:spacing w:after="0" w:line="259" w:lineRule="auto"/>
        <w:ind w:left="0" w:firstLine="0"/>
        <w:jc w:val="left"/>
      </w:pPr>
      <w:r>
        <w:rPr>
          <w:color w:val="1F4E79"/>
        </w:rPr>
        <w:t xml:space="preserve"> </w:t>
      </w:r>
    </w:p>
    <w:p w14:paraId="448A885B" w14:textId="77777777" w:rsidR="00F4774C" w:rsidRDefault="002028E9">
      <w:pPr>
        <w:ind w:left="-15" w:firstLine="708"/>
      </w:pPr>
      <w:r>
        <w:t xml:space="preserve">As atividades propostas no presente projeto poderão ser desenvolvidas nos seguintes locais: </w:t>
      </w:r>
    </w:p>
    <w:p w14:paraId="119DF2EA" w14:textId="77777777" w:rsidR="00F4774C" w:rsidRDefault="002028E9">
      <w:pPr>
        <w:numPr>
          <w:ilvl w:val="0"/>
          <w:numId w:val="5"/>
        </w:numPr>
        <w:ind w:hanging="259"/>
      </w:pPr>
      <w:proofErr w:type="gramStart"/>
      <w:r>
        <w:t>associações</w:t>
      </w:r>
      <w:proofErr w:type="gramEnd"/>
      <w:r>
        <w:t xml:space="preserve"> de bairro; </w:t>
      </w:r>
    </w:p>
    <w:p w14:paraId="737CA50A" w14:textId="77777777" w:rsidR="00F4774C" w:rsidRDefault="002028E9">
      <w:pPr>
        <w:numPr>
          <w:ilvl w:val="0"/>
          <w:numId w:val="5"/>
        </w:numPr>
        <w:ind w:hanging="259"/>
      </w:pPr>
      <w:proofErr w:type="gramStart"/>
      <w:r>
        <w:t>entidades</w:t>
      </w:r>
      <w:proofErr w:type="gramEnd"/>
      <w:r>
        <w:t xml:space="preserve"> religiosas (paróquias, templos, grupos de jovens, conselhos pastorais etc.); </w:t>
      </w:r>
    </w:p>
    <w:p w14:paraId="0FD46D04" w14:textId="77777777" w:rsidR="00F4774C" w:rsidRDefault="002028E9">
      <w:pPr>
        <w:numPr>
          <w:ilvl w:val="0"/>
          <w:numId w:val="5"/>
        </w:numPr>
        <w:ind w:hanging="259"/>
      </w:pPr>
      <w:proofErr w:type="gramStart"/>
      <w:r>
        <w:t>organizações</w:t>
      </w:r>
      <w:proofErr w:type="gramEnd"/>
      <w:r>
        <w:t xml:space="preserve"> não-governamentais (ONGs) </w:t>
      </w:r>
    </w:p>
    <w:p w14:paraId="6366FA02" w14:textId="77777777" w:rsidR="00F4774C" w:rsidRDefault="002028E9">
      <w:pPr>
        <w:numPr>
          <w:ilvl w:val="0"/>
          <w:numId w:val="5"/>
        </w:numPr>
        <w:ind w:hanging="259"/>
      </w:pPr>
      <w:proofErr w:type="gramStart"/>
      <w:r>
        <w:t>instituições</w:t>
      </w:r>
      <w:proofErr w:type="gramEnd"/>
      <w:r>
        <w:t xml:space="preserve"> de longa permanência para pessoas idosas, crianças e adolescentes; </w:t>
      </w:r>
    </w:p>
    <w:p w14:paraId="00920A7A" w14:textId="77777777" w:rsidR="00F4774C" w:rsidRDefault="002028E9">
      <w:pPr>
        <w:numPr>
          <w:ilvl w:val="0"/>
          <w:numId w:val="5"/>
        </w:numPr>
        <w:ind w:hanging="259"/>
      </w:pPr>
      <w:proofErr w:type="gramStart"/>
      <w:r>
        <w:t>centros</w:t>
      </w:r>
      <w:proofErr w:type="gramEnd"/>
      <w:r>
        <w:t xml:space="preserve"> de atenção às mulheres; </w:t>
      </w:r>
    </w:p>
    <w:p w14:paraId="7DA8A56F" w14:textId="77777777" w:rsidR="00F4774C" w:rsidRDefault="002028E9">
      <w:pPr>
        <w:numPr>
          <w:ilvl w:val="0"/>
          <w:numId w:val="5"/>
        </w:numPr>
        <w:ind w:hanging="259"/>
      </w:pPr>
      <w:proofErr w:type="gramStart"/>
      <w:r>
        <w:t>grupos</w:t>
      </w:r>
      <w:proofErr w:type="gramEnd"/>
      <w:r>
        <w:t xml:space="preserve"> sociais organizados; </w:t>
      </w:r>
    </w:p>
    <w:p w14:paraId="49DF9F97" w14:textId="77777777" w:rsidR="00F4774C" w:rsidRDefault="002028E9">
      <w:pPr>
        <w:numPr>
          <w:ilvl w:val="0"/>
          <w:numId w:val="5"/>
        </w:numPr>
        <w:ind w:hanging="259"/>
      </w:pPr>
      <w:proofErr w:type="gramStart"/>
      <w:r>
        <w:t>associações</w:t>
      </w:r>
      <w:proofErr w:type="gramEnd"/>
      <w:r>
        <w:t xml:space="preserve"> profissionais; </w:t>
      </w:r>
    </w:p>
    <w:p w14:paraId="22FA4A6F" w14:textId="77777777" w:rsidR="00F4774C" w:rsidRDefault="002028E9">
      <w:pPr>
        <w:numPr>
          <w:ilvl w:val="0"/>
          <w:numId w:val="5"/>
        </w:numPr>
        <w:ind w:hanging="259"/>
      </w:pPr>
      <w:proofErr w:type="gramStart"/>
      <w:r>
        <w:t>sindicatos</w:t>
      </w:r>
      <w:proofErr w:type="gramEnd"/>
      <w:r>
        <w:t xml:space="preserve">; </w:t>
      </w:r>
    </w:p>
    <w:p w14:paraId="77065159" w14:textId="77777777" w:rsidR="00F4774C" w:rsidRDefault="002028E9">
      <w:pPr>
        <w:numPr>
          <w:ilvl w:val="0"/>
          <w:numId w:val="5"/>
        </w:numPr>
        <w:ind w:hanging="259"/>
      </w:pPr>
      <w:proofErr w:type="gramStart"/>
      <w:r>
        <w:t>instituições</w:t>
      </w:r>
      <w:proofErr w:type="gramEnd"/>
      <w:r>
        <w:t xml:space="preserve"> de ensino; </w:t>
      </w:r>
    </w:p>
    <w:p w14:paraId="486BB90B" w14:textId="77777777" w:rsidR="00F4774C" w:rsidRDefault="002028E9">
      <w:pPr>
        <w:numPr>
          <w:ilvl w:val="0"/>
          <w:numId w:val="5"/>
        </w:numPr>
        <w:spacing w:after="149"/>
        <w:ind w:hanging="259"/>
      </w:pPr>
      <w:proofErr w:type="gramStart"/>
      <w:r>
        <w:t>associações</w:t>
      </w:r>
      <w:proofErr w:type="gramEnd"/>
      <w:r>
        <w:t xml:space="preserve"> diversas. </w:t>
      </w:r>
    </w:p>
    <w:p w14:paraId="67A6C29F" w14:textId="77777777" w:rsidR="00F4774C" w:rsidRDefault="002028E9">
      <w:pPr>
        <w:spacing w:after="139" w:line="259" w:lineRule="auto"/>
        <w:ind w:left="0" w:firstLine="0"/>
        <w:jc w:val="left"/>
      </w:pPr>
      <w:r>
        <w:t xml:space="preserve"> </w:t>
      </w:r>
    </w:p>
    <w:p w14:paraId="03852F9F" w14:textId="77777777" w:rsidR="00F4774C" w:rsidRDefault="002028E9">
      <w:pPr>
        <w:spacing w:after="105" w:line="259" w:lineRule="auto"/>
        <w:ind w:left="-5"/>
        <w:jc w:val="left"/>
      </w:pPr>
      <w:r>
        <w:rPr>
          <w:b/>
        </w:rPr>
        <w:t xml:space="preserve">Observações: </w:t>
      </w:r>
    </w:p>
    <w:p w14:paraId="2780A2C8" w14:textId="247768DD" w:rsidR="00F4774C" w:rsidRDefault="002028E9">
      <w:pPr>
        <w:numPr>
          <w:ilvl w:val="0"/>
          <w:numId w:val="6"/>
        </w:numPr>
      </w:pPr>
      <w:r>
        <w:t>Antes de iniciar a atividade, você deverá consultar a instituição responsáve</w:t>
      </w:r>
      <w:r w:rsidR="00CB786B">
        <w:t>l</w:t>
      </w:r>
      <w:r>
        <w:t xml:space="preserve"> para verificar se esta possui CNPJ e carimbo, bem como solicitar a autorização para o desenvolvimento das ações previstas e se certificar de que fornecerão os documentos necessários para a comprovação da realização da atividade (ficha de frequência). </w:t>
      </w:r>
    </w:p>
    <w:p w14:paraId="0CF19918" w14:textId="2FE59501" w:rsidR="00F4774C" w:rsidRDefault="002028E9">
      <w:pPr>
        <w:numPr>
          <w:ilvl w:val="0"/>
          <w:numId w:val="6"/>
        </w:numPr>
      </w:pPr>
      <w:r>
        <w:t>Este campo apresenta sugestões de locais para a realização do projeto</w:t>
      </w:r>
      <w:r w:rsidR="003336D7">
        <w:t xml:space="preserve">. </w:t>
      </w:r>
      <w:r>
        <w:t xml:space="preserve">Ainda é possível realizá-lo em outros locais, desde que observado o público-alvo. </w:t>
      </w:r>
    </w:p>
    <w:p w14:paraId="2B8AD74E" w14:textId="77777777" w:rsidR="00F4774C" w:rsidRDefault="002028E9">
      <w:pPr>
        <w:spacing w:after="0" w:line="259" w:lineRule="auto"/>
        <w:ind w:left="0" w:firstLine="0"/>
        <w:jc w:val="left"/>
      </w:pPr>
      <w:r>
        <w:t xml:space="preserve"> </w:t>
      </w:r>
    </w:p>
    <w:p w14:paraId="08729DE9"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3020AD91"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Cronograma </w:t>
      </w:r>
    </w:p>
    <w:p w14:paraId="11AE79AD" w14:textId="6D7EA98D" w:rsidR="00D64EA9" w:rsidRPr="00D64EA9"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rPr>
          <w:b/>
          <w:sz w:val="10"/>
        </w:rPr>
      </w:pPr>
      <w:r>
        <w:rPr>
          <w:b/>
          <w:sz w:val="10"/>
        </w:rPr>
        <w:t xml:space="preserve"> </w:t>
      </w:r>
    </w:p>
    <w:p w14:paraId="2496FBA4" w14:textId="2F3B7FE8" w:rsidR="00C10B7A" w:rsidRDefault="002028E9" w:rsidP="00C10B7A">
      <w:pPr>
        <w:spacing w:after="0" w:line="259" w:lineRule="auto"/>
        <w:ind w:left="0" w:firstLine="0"/>
        <w:jc w:val="left"/>
        <w:rPr>
          <w:color w:val="1F4E79"/>
        </w:rPr>
      </w:pPr>
      <w:r>
        <w:rPr>
          <w:color w:val="1F4E79"/>
        </w:rPr>
        <w:t xml:space="preserve"> </w:t>
      </w:r>
    </w:p>
    <w:p w14:paraId="773F52AB" w14:textId="151452B8" w:rsidR="00D64EA9" w:rsidRPr="00D64EA9" w:rsidRDefault="00D64EA9" w:rsidP="00D64EA9">
      <w:pPr>
        <w:spacing w:after="0" w:line="360" w:lineRule="auto"/>
        <w:ind w:left="0" w:firstLine="0"/>
        <w:rPr>
          <w:color w:val="000000" w:themeColor="text1"/>
        </w:rPr>
      </w:pPr>
      <w:r w:rsidRPr="00D64EA9">
        <w:rPr>
          <w:color w:val="000000" w:themeColor="text1"/>
        </w:rPr>
        <w:t xml:space="preserve">Este cronograma detalhado foi elaborado para orientar sua participação no desenvolvimento do projeto intitulado "Observatório de Direitos Humanos". Ao longo de aproximadamente 130 horas, você será conduzido por diversas etapas que envolvem </w:t>
      </w:r>
      <w:r w:rsidRPr="00D64EA9">
        <w:rPr>
          <w:color w:val="000000" w:themeColor="text1"/>
        </w:rPr>
        <w:lastRenderedPageBreak/>
        <w:t>estudo teórico, levantamento e análise de dados, reflexão crítica e atuação prática junto à comunidade.</w:t>
      </w:r>
    </w:p>
    <w:p w14:paraId="18A6C086" w14:textId="08E23A38" w:rsidR="00D64EA9" w:rsidRPr="00D64EA9" w:rsidRDefault="00D64EA9" w:rsidP="00D64EA9">
      <w:pPr>
        <w:spacing w:after="0" w:line="360" w:lineRule="auto"/>
        <w:ind w:left="0" w:firstLine="0"/>
        <w:rPr>
          <w:color w:val="000000" w:themeColor="text1"/>
        </w:rPr>
      </w:pPr>
      <w:r w:rsidRPr="00D64EA9">
        <w:rPr>
          <w:color w:val="000000" w:themeColor="text1"/>
        </w:rPr>
        <w:t xml:space="preserve">Cada </w:t>
      </w:r>
      <w:proofErr w:type="spellStart"/>
      <w:r>
        <w:rPr>
          <w:color w:val="000000" w:themeColor="text1"/>
        </w:rPr>
        <w:t>estapa</w:t>
      </w:r>
      <w:proofErr w:type="spellEnd"/>
      <w:r w:rsidRPr="00D64EA9">
        <w:rPr>
          <w:color w:val="000000" w:themeColor="text1"/>
        </w:rPr>
        <w:t xml:space="preserve"> do projeto está descrita a seguir, com orientações precisas sobre as atividades a serem realizadas, as competências que serão desenvolvidas e a forma como sua participação contribuirá efetivamente para o alcance dos objetivos propostos.</w:t>
      </w:r>
    </w:p>
    <w:p w14:paraId="0C43C218" w14:textId="77777777" w:rsidR="00D64EA9" w:rsidRDefault="00D64EA9" w:rsidP="00C10B7A">
      <w:pPr>
        <w:spacing w:after="0" w:line="259" w:lineRule="auto"/>
        <w:ind w:left="0" w:firstLine="0"/>
        <w:jc w:val="left"/>
        <w:rPr>
          <w:color w:val="1F4E79"/>
        </w:rPr>
      </w:pPr>
    </w:p>
    <w:p w14:paraId="27593DCA" w14:textId="77777777" w:rsidR="00DD3585" w:rsidRDefault="00DD3585" w:rsidP="00DD3585">
      <w:bookmarkStart w:id="6" w:name="_Hlk204895456"/>
    </w:p>
    <w:tbl>
      <w:tblPr>
        <w:tblStyle w:val="Tabelacomgrade"/>
        <w:tblW w:w="0" w:type="auto"/>
        <w:tblLook w:val="04A0" w:firstRow="1" w:lastRow="0" w:firstColumn="1" w:lastColumn="0" w:noHBand="0" w:noVBand="1"/>
      </w:tblPr>
      <w:tblGrid>
        <w:gridCol w:w="2092"/>
        <w:gridCol w:w="2171"/>
        <w:gridCol w:w="2148"/>
        <w:gridCol w:w="2089"/>
      </w:tblGrid>
      <w:tr w:rsidR="00DD3585" w14:paraId="2995CD8C" w14:textId="77777777" w:rsidTr="00621E6D">
        <w:tc>
          <w:tcPr>
            <w:tcW w:w="2160" w:type="dxa"/>
            <w:shd w:val="clear" w:color="auto" w:fill="B4C6E7" w:themeFill="accent1" w:themeFillTint="66"/>
          </w:tcPr>
          <w:p w14:paraId="4B29E3C4" w14:textId="77777777" w:rsidR="00621E6D" w:rsidRDefault="00DD3585" w:rsidP="00620548">
            <w:pPr>
              <w:rPr>
                <w:b/>
                <w:bCs/>
              </w:rPr>
            </w:pPr>
            <w:r w:rsidRPr="00DD3585">
              <w:rPr>
                <w:b/>
                <w:bCs/>
              </w:rPr>
              <w:t xml:space="preserve">            </w:t>
            </w:r>
          </w:p>
          <w:p w14:paraId="25A4332B" w14:textId="6B94EBE0" w:rsidR="00DD3585" w:rsidRPr="00DD3585" w:rsidRDefault="00DD3585" w:rsidP="00621E6D">
            <w:pPr>
              <w:jc w:val="center"/>
              <w:rPr>
                <w:b/>
                <w:bCs/>
              </w:rPr>
            </w:pPr>
            <w:proofErr w:type="spellStart"/>
            <w:r w:rsidRPr="00DD3585">
              <w:rPr>
                <w:b/>
                <w:bCs/>
              </w:rPr>
              <w:t>Etapa</w:t>
            </w:r>
            <w:proofErr w:type="spellEnd"/>
          </w:p>
        </w:tc>
        <w:tc>
          <w:tcPr>
            <w:tcW w:w="2160" w:type="dxa"/>
            <w:shd w:val="clear" w:color="auto" w:fill="B4C6E7" w:themeFill="accent1" w:themeFillTint="66"/>
          </w:tcPr>
          <w:p w14:paraId="09C2F9C7" w14:textId="77777777" w:rsidR="00621E6D" w:rsidRDefault="00621E6D" w:rsidP="00621E6D">
            <w:pPr>
              <w:jc w:val="center"/>
              <w:rPr>
                <w:b/>
                <w:bCs/>
              </w:rPr>
            </w:pPr>
          </w:p>
          <w:p w14:paraId="274BC8B9" w14:textId="2113A58E" w:rsidR="00DD3585" w:rsidRPr="00DD3585" w:rsidRDefault="00DD3585" w:rsidP="00621E6D">
            <w:pPr>
              <w:jc w:val="center"/>
              <w:rPr>
                <w:b/>
                <w:bCs/>
              </w:rPr>
            </w:pPr>
            <w:proofErr w:type="spellStart"/>
            <w:r w:rsidRPr="00DD3585">
              <w:rPr>
                <w:b/>
                <w:bCs/>
              </w:rPr>
              <w:t>Resumo</w:t>
            </w:r>
            <w:proofErr w:type="spellEnd"/>
            <w:r w:rsidRPr="00DD3585">
              <w:rPr>
                <w:b/>
                <w:bCs/>
              </w:rPr>
              <w:t xml:space="preserve"> da </w:t>
            </w:r>
            <w:proofErr w:type="spellStart"/>
            <w:r w:rsidRPr="00DD3585">
              <w:rPr>
                <w:b/>
                <w:bCs/>
              </w:rPr>
              <w:t>Etapa</w:t>
            </w:r>
            <w:proofErr w:type="spellEnd"/>
          </w:p>
        </w:tc>
        <w:tc>
          <w:tcPr>
            <w:tcW w:w="2160" w:type="dxa"/>
            <w:shd w:val="clear" w:color="auto" w:fill="B4C6E7" w:themeFill="accent1" w:themeFillTint="66"/>
          </w:tcPr>
          <w:p w14:paraId="21601B5B" w14:textId="77777777" w:rsidR="00DD3585" w:rsidRPr="00DD3585" w:rsidRDefault="00DD3585" w:rsidP="00621E6D">
            <w:pPr>
              <w:jc w:val="center"/>
              <w:rPr>
                <w:b/>
                <w:bCs/>
              </w:rPr>
            </w:pPr>
            <w:r w:rsidRPr="00DD3585">
              <w:rPr>
                <w:b/>
                <w:bCs/>
              </w:rPr>
              <w:t xml:space="preserve">O que </w:t>
            </w:r>
            <w:proofErr w:type="spellStart"/>
            <w:r w:rsidRPr="00DD3585">
              <w:rPr>
                <w:b/>
                <w:bCs/>
              </w:rPr>
              <w:t>o</w:t>
            </w:r>
            <w:proofErr w:type="spellEnd"/>
            <w:r w:rsidRPr="00DD3585">
              <w:rPr>
                <w:b/>
                <w:bCs/>
              </w:rPr>
              <w:t xml:space="preserve"> </w:t>
            </w:r>
            <w:proofErr w:type="spellStart"/>
            <w:r w:rsidRPr="00DD3585">
              <w:rPr>
                <w:b/>
                <w:bCs/>
              </w:rPr>
              <w:t>acadêmico</w:t>
            </w:r>
            <w:proofErr w:type="spellEnd"/>
            <w:r w:rsidRPr="00DD3585">
              <w:rPr>
                <w:b/>
                <w:bCs/>
              </w:rPr>
              <w:t xml:space="preserve"> </w:t>
            </w:r>
            <w:proofErr w:type="spellStart"/>
            <w:r w:rsidRPr="00DD3585">
              <w:rPr>
                <w:b/>
                <w:bCs/>
              </w:rPr>
              <w:t>deve</w:t>
            </w:r>
            <w:proofErr w:type="spellEnd"/>
            <w:r w:rsidRPr="00DD3585">
              <w:rPr>
                <w:b/>
                <w:bCs/>
              </w:rPr>
              <w:t xml:space="preserve"> </w:t>
            </w:r>
            <w:proofErr w:type="spellStart"/>
            <w:r w:rsidRPr="00DD3585">
              <w:rPr>
                <w:b/>
                <w:bCs/>
              </w:rPr>
              <w:t>fazer</w:t>
            </w:r>
            <w:proofErr w:type="spellEnd"/>
          </w:p>
        </w:tc>
        <w:tc>
          <w:tcPr>
            <w:tcW w:w="2160" w:type="dxa"/>
            <w:shd w:val="clear" w:color="auto" w:fill="B4C6E7" w:themeFill="accent1" w:themeFillTint="66"/>
          </w:tcPr>
          <w:p w14:paraId="2C6D676E" w14:textId="77777777" w:rsidR="00621E6D" w:rsidRDefault="00621E6D" w:rsidP="00621E6D">
            <w:pPr>
              <w:jc w:val="center"/>
              <w:rPr>
                <w:b/>
                <w:bCs/>
              </w:rPr>
            </w:pPr>
          </w:p>
          <w:p w14:paraId="7F0623BC" w14:textId="17F4FBD2" w:rsidR="00DD3585" w:rsidRPr="00DD3585" w:rsidRDefault="00DD3585" w:rsidP="00621E6D">
            <w:pPr>
              <w:jc w:val="center"/>
              <w:rPr>
                <w:b/>
                <w:bCs/>
              </w:rPr>
            </w:pPr>
            <w:r w:rsidRPr="00DD3585">
              <w:rPr>
                <w:b/>
                <w:bCs/>
              </w:rPr>
              <w:t>CH</w:t>
            </w:r>
          </w:p>
        </w:tc>
      </w:tr>
      <w:tr w:rsidR="00DD3585" w14:paraId="4C584D1A" w14:textId="77777777" w:rsidTr="00620548">
        <w:tc>
          <w:tcPr>
            <w:tcW w:w="2160" w:type="dxa"/>
          </w:tcPr>
          <w:p w14:paraId="72FB3D36" w14:textId="77777777" w:rsidR="00DD3585" w:rsidRDefault="00DD3585" w:rsidP="00620548">
            <w:pPr>
              <w:jc w:val="center"/>
            </w:pPr>
          </w:p>
          <w:p w14:paraId="2B683A27" w14:textId="77777777" w:rsidR="00DD3585" w:rsidRDefault="00DD3585" w:rsidP="00620548">
            <w:pPr>
              <w:jc w:val="center"/>
            </w:pPr>
          </w:p>
          <w:p w14:paraId="588BB59F" w14:textId="77777777" w:rsidR="00DD3585" w:rsidRDefault="00DD3585" w:rsidP="00620548">
            <w:pPr>
              <w:jc w:val="center"/>
            </w:pPr>
          </w:p>
          <w:p w14:paraId="02C36B3C" w14:textId="77777777" w:rsidR="00DD3585" w:rsidRDefault="00DD3585" w:rsidP="00620548">
            <w:pPr>
              <w:jc w:val="center"/>
            </w:pPr>
          </w:p>
          <w:p w14:paraId="1DF58170" w14:textId="77777777" w:rsidR="00DD3585" w:rsidRDefault="00DD3585" w:rsidP="00620548">
            <w:pPr>
              <w:jc w:val="center"/>
            </w:pPr>
          </w:p>
          <w:p w14:paraId="6E7378B5" w14:textId="77777777" w:rsidR="00DD3585" w:rsidRDefault="00DD3585" w:rsidP="00620548">
            <w:pPr>
              <w:jc w:val="center"/>
            </w:pPr>
          </w:p>
          <w:p w14:paraId="5EEAB27C" w14:textId="77777777" w:rsidR="00DD3585" w:rsidRDefault="00DD3585" w:rsidP="00620548">
            <w:pPr>
              <w:jc w:val="center"/>
            </w:pPr>
            <w:r>
              <w:t>1</w:t>
            </w:r>
          </w:p>
        </w:tc>
        <w:tc>
          <w:tcPr>
            <w:tcW w:w="2160" w:type="dxa"/>
          </w:tcPr>
          <w:p w14:paraId="6CCE2D44" w14:textId="77777777" w:rsidR="00DD3585" w:rsidRDefault="00DD3585" w:rsidP="00620548">
            <w:pPr>
              <w:jc w:val="center"/>
            </w:pPr>
          </w:p>
          <w:p w14:paraId="3CAB6AF6" w14:textId="77777777" w:rsidR="00DD3585" w:rsidRDefault="00DD3585" w:rsidP="00620548">
            <w:pPr>
              <w:jc w:val="center"/>
            </w:pPr>
          </w:p>
          <w:p w14:paraId="17333084" w14:textId="77777777" w:rsidR="00DD3585" w:rsidRDefault="00DD3585" w:rsidP="00620548">
            <w:pPr>
              <w:jc w:val="center"/>
            </w:pPr>
          </w:p>
          <w:p w14:paraId="21D906EE" w14:textId="77777777" w:rsidR="00DD3585" w:rsidRDefault="00DD3585" w:rsidP="00620548">
            <w:pPr>
              <w:jc w:val="center"/>
            </w:pPr>
          </w:p>
          <w:p w14:paraId="1DEB9D2C" w14:textId="77777777" w:rsidR="00DD3585" w:rsidRDefault="00DD3585" w:rsidP="00620548">
            <w:pPr>
              <w:jc w:val="center"/>
            </w:pPr>
          </w:p>
          <w:p w14:paraId="72F96A1D" w14:textId="77777777" w:rsidR="00DD3585" w:rsidRDefault="00DD3585" w:rsidP="00620548">
            <w:pPr>
              <w:jc w:val="center"/>
            </w:pPr>
            <w:proofErr w:type="spellStart"/>
            <w:r>
              <w:t>Leitura</w:t>
            </w:r>
            <w:proofErr w:type="spellEnd"/>
            <w:r>
              <w:t xml:space="preserve"> e </w:t>
            </w:r>
            <w:proofErr w:type="spellStart"/>
            <w:r>
              <w:t>compreensão</w:t>
            </w:r>
            <w:proofErr w:type="spellEnd"/>
            <w:r>
              <w:t xml:space="preserve"> do </w:t>
            </w:r>
            <w:proofErr w:type="spellStart"/>
            <w:r>
              <w:t>projeto</w:t>
            </w:r>
            <w:proofErr w:type="spellEnd"/>
          </w:p>
        </w:tc>
        <w:tc>
          <w:tcPr>
            <w:tcW w:w="2160" w:type="dxa"/>
          </w:tcPr>
          <w:p w14:paraId="6568BF29" w14:textId="77777777" w:rsidR="00DD3585" w:rsidRDefault="00DD3585" w:rsidP="00DD3585">
            <w:pPr>
              <w:jc w:val="left"/>
            </w:pPr>
            <w:proofErr w:type="spellStart"/>
            <w:r>
              <w:t>Ler</w:t>
            </w:r>
            <w:proofErr w:type="spellEnd"/>
            <w:r>
              <w:t xml:space="preserve"> com </w:t>
            </w:r>
            <w:proofErr w:type="spellStart"/>
            <w:r>
              <w:t>atenção</w:t>
            </w:r>
            <w:proofErr w:type="spellEnd"/>
            <w:r>
              <w:t xml:space="preserve"> o </w:t>
            </w:r>
            <w:proofErr w:type="spellStart"/>
            <w:r>
              <w:t>projeto</w:t>
            </w:r>
            <w:proofErr w:type="spellEnd"/>
            <w:r>
              <w:t xml:space="preserve"> </w:t>
            </w:r>
            <w:proofErr w:type="spellStart"/>
            <w:r>
              <w:t>orientador</w:t>
            </w:r>
            <w:proofErr w:type="spellEnd"/>
            <w:r>
              <w:t xml:space="preserve"> e </w:t>
            </w:r>
            <w:proofErr w:type="spellStart"/>
            <w:r>
              <w:t>todos</w:t>
            </w:r>
            <w:proofErr w:type="spellEnd"/>
            <w:r>
              <w:t xml:space="preserve"> </w:t>
            </w:r>
            <w:proofErr w:type="spellStart"/>
            <w:r>
              <w:t>os</w:t>
            </w:r>
            <w:proofErr w:type="spellEnd"/>
            <w:r>
              <w:t xml:space="preserve"> </w:t>
            </w:r>
            <w:proofErr w:type="spellStart"/>
            <w:r>
              <w:t>documentos</w:t>
            </w:r>
            <w:proofErr w:type="spellEnd"/>
            <w:r>
              <w:t xml:space="preserve"> </w:t>
            </w:r>
            <w:proofErr w:type="spellStart"/>
            <w:r>
              <w:t>fornecidos</w:t>
            </w:r>
            <w:proofErr w:type="spellEnd"/>
            <w:r>
              <w:t xml:space="preserve"> pela </w:t>
            </w:r>
            <w:proofErr w:type="spellStart"/>
            <w:r>
              <w:t>instituição</w:t>
            </w:r>
            <w:proofErr w:type="spellEnd"/>
            <w:r>
              <w:t xml:space="preserve">. </w:t>
            </w:r>
            <w:proofErr w:type="spellStart"/>
            <w:r>
              <w:t>Entender</w:t>
            </w:r>
            <w:proofErr w:type="spellEnd"/>
            <w:r>
              <w:t xml:space="preserve"> </w:t>
            </w:r>
            <w:proofErr w:type="spellStart"/>
            <w:r>
              <w:t>os</w:t>
            </w:r>
            <w:proofErr w:type="spellEnd"/>
            <w:r>
              <w:t xml:space="preserve"> </w:t>
            </w:r>
            <w:proofErr w:type="spellStart"/>
            <w:r>
              <w:t>objetivos</w:t>
            </w:r>
            <w:proofErr w:type="spellEnd"/>
            <w:r>
              <w:t xml:space="preserve"> </w:t>
            </w:r>
            <w:proofErr w:type="spellStart"/>
            <w:r>
              <w:t>gerais</w:t>
            </w:r>
            <w:proofErr w:type="spellEnd"/>
            <w:r>
              <w:t xml:space="preserve">, a </w:t>
            </w:r>
            <w:proofErr w:type="spellStart"/>
            <w:r>
              <w:t>proposta</w:t>
            </w:r>
            <w:proofErr w:type="spellEnd"/>
            <w:r>
              <w:t xml:space="preserve"> e as </w:t>
            </w:r>
            <w:proofErr w:type="spellStart"/>
            <w:r>
              <w:t>metas</w:t>
            </w:r>
            <w:proofErr w:type="spellEnd"/>
            <w:r>
              <w:t xml:space="preserve"> do </w:t>
            </w:r>
            <w:proofErr w:type="spellStart"/>
            <w:r>
              <w:t>trabalho</w:t>
            </w:r>
            <w:proofErr w:type="spellEnd"/>
            <w:r>
              <w:t xml:space="preserve">. </w:t>
            </w:r>
            <w:proofErr w:type="spellStart"/>
            <w:r>
              <w:t>Anotar</w:t>
            </w:r>
            <w:proofErr w:type="spellEnd"/>
            <w:r>
              <w:t xml:space="preserve"> </w:t>
            </w:r>
            <w:proofErr w:type="spellStart"/>
            <w:r>
              <w:t>dúvidas</w:t>
            </w:r>
            <w:proofErr w:type="spellEnd"/>
            <w:r>
              <w:t xml:space="preserve"> e </w:t>
            </w:r>
            <w:proofErr w:type="spellStart"/>
            <w:r>
              <w:t>procurar</w:t>
            </w:r>
            <w:proofErr w:type="spellEnd"/>
            <w:r>
              <w:t xml:space="preserve"> </w:t>
            </w:r>
            <w:proofErr w:type="spellStart"/>
            <w:r>
              <w:t>esclarecimentos</w:t>
            </w:r>
            <w:proofErr w:type="spellEnd"/>
            <w:r>
              <w:t xml:space="preserve"> com o </w:t>
            </w:r>
            <w:proofErr w:type="spellStart"/>
            <w:r>
              <w:t>orientador</w:t>
            </w:r>
            <w:proofErr w:type="spellEnd"/>
            <w:r>
              <w:t xml:space="preserve">, se </w:t>
            </w:r>
            <w:proofErr w:type="spellStart"/>
            <w:r>
              <w:t>necessário</w:t>
            </w:r>
            <w:proofErr w:type="spellEnd"/>
            <w:r>
              <w:t>.</w:t>
            </w:r>
          </w:p>
        </w:tc>
        <w:tc>
          <w:tcPr>
            <w:tcW w:w="2160" w:type="dxa"/>
          </w:tcPr>
          <w:p w14:paraId="7E7A85FF" w14:textId="77777777" w:rsidR="00DD3585" w:rsidRDefault="00DD3585" w:rsidP="00620548"/>
          <w:p w14:paraId="3D737C60" w14:textId="77777777" w:rsidR="00DD3585" w:rsidRDefault="00DD3585" w:rsidP="00620548"/>
          <w:p w14:paraId="127748B8" w14:textId="77777777" w:rsidR="00DD3585" w:rsidRDefault="00DD3585" w:rsidP="00620548"/>
          <w:p w14:paraId="052D6628" w14:textId="77777777" w:rsidR="00DD3585" w:rsidRDefault="00DD3585" w:rsidP="00620548"/>
          <w:p w14:paraId="39B4BF8F" w14:textId="77777777" w:rsidR="00DD3585" w:rsidRDefault="00DD3585" w:rsidP="00620548"/>
          <w:p w14:paraId="66259F2C" w14:textId="77777777" w:rsidR="00DD3585" w:rsidRDefault="00DD3585" w:rsidP="00620548">
            <w:pPr>
              <w:jc w:val="center"/>
            </w:pPr>
            <w:r>
              <w:t>5h</w:t>
            </w:r>
          </w:p>
        </w:tc>
      </w:tr>
      <w:tr w:rsidR="00DD3585" w14:paraId="011DEDED" w14:textId="77777777" w:rsidTr="00620548">
        <w:tc>
          <w:tcPr>
            <w:tcW w:w="2160" w:type="dxa"/>
          </w:tcPr>
          <w:p w14:paraId="7292AA6B" w14:textId="77777777" w:rsidR="00DD3585" w:rsidRDefault="00DD3585" w:rsidP="00620548">
            <w:pPr>
              <w:jc w:val="center"/>
            </w:pPr>
          </w:p>
          <w:p w14:paraId="7FA0D21D" w14:textId="77777777" w:rsidR="00DD3585" w:rsidRDefault="00DD3585" w:rsidP="00620548">
            <w:pPr>
              <w:jc w:val="center"/>
            </w:pPr>
          </w:p>
          <w:p w14:paraId="57A99D7E" w14:textId="77777777" w:rsidR="00DD3585" w:rsidRDefault="00DD3585" w:rsidP="00620548">
            <w:pPr>
              <w:jc w:val="center"/>
            </w:pPr>
          </w:p>
          <w:p w14:paraId="210BC776" w14:textId="77777777" w:rsidR="00DD3585" w:rsidRDefault="00DD3585" w:rsidP="00620548">
            <w:pPr>
              <w:jc w:val="center"/>
            </w:pPr>
          </w:p>
          <w:p w14:paraId="5BEFC7CB" w14:textId="77777777" w:rsidR="00DD3585" w:rsidRDefault="00DD3585" w:rsidP="00620548">
            <w:pPr>
              <w:jc w:val="center"/>
            </w:pPr>
          </w:p>
          <w:p w14:paraId="18D08CFE" w14:textId="77777777" w:rsidR="00DD3585" w:rsidRDefault="00DD3585" w:rsidP="00620548">
            <w:pPr>
              <w:jc w:val="center"/>
            </w:pPr>
            <w:r>
              <w:t>2</w:t>
            </w:r>
          </w:p>
        </w:tc>
        <w:tc>
          <w:tcPr>
            <w:tcW w:w="2160" w:type="dxa"/>
          </w:tcPr>
          <w:p w14:paraId="13BDA260" w14:textId="77777777" w:rsidR="00DD3585" w:rsidRDefault="00DD3585" w:rsidP="00620548">
            <w:pPr>
              <w:jc w:val="center"/>
            </w:pPr>
          </w:p>
          <w:p w14:paraId="6D0AF5E5" w14:textId="77777777" w:rsidR="00DD3585" w:rsidRDefault="00DD3585" w:rsidP="00620548">
            <w:pPr>
              <w:jc w:val="center"/>
            </w:pPr>
          </w:p>
          <w:p w14:paraId="588834CC" w14:textId="77777777" w:rsidR="00DD3585" w:rsidRDefault="00DD3585" w:rsidP="00620548">
            <w:pPr>
              <w:jc w:val="center"/>
            </w:pPr>
          </w:p>
          <w:p w14:paraId="7C5E5172" w14:textId="77777777" w:rsidR="00DD3585" w:rsidRDefault="00DD3585" w:rsidP="00620548">
            <w:pPr>
              <w:jc w:val="center"/>
            </w:pPr>
          </w:p>
          <w:p w14:paraId="49676C5D" w14:textId="77777777" w:rsidR="00DD3585" w:rsidRDefault="00DD3585" w:rsidP="00620548">
            <w:pPr>
              <w:jc w:val="center"/>
            </w:pPr>
          </w:p>
          <w:p w14:paraId="1FB4FFA2" w14:textId="77777777" w:rsidR="00DD3585" w:rsidRDefault="00DD3585" w:rsidP="00620548">
            <w:pPr>
              <w:jc w:val="center"/>
            </w:pPr>
            <w:proofErr w:type="spellStart"/>
            <w:r>
              <w:t>Escolha</w:t>
            </w:r>
            <w:proofErr w:type="spellEnd"/>
            <w:r>
              <w:t xml:space="preserve"> do </w:t>
            </w:r>
            <w:proofErr w:type="spellStart"/>
            <w:r>
              <w:t>tema</w:t>
            </w:r>
            <w:proofErr w:type="spellEnd"/>
            <w:r>
              <w:t xml:space="preserve"> e </w:t>
            </w:r>
            <w:proofErr w:type="spellStart"/>
            <w:r>
              <w:t>público-alvo</w:t>
            </w:r>
            <w:proofErr w:type="spellEnd"/>
          </w:p>
        </w:tc>
        <w:tc>
          <w:tcPr>
            <w:tcW w:w="2160" w:type="dxa"/>
          </w:tcPr>
          <w:p w14:paraId="7DBFA724" w14:textId="77777777" w:rsidR="00DD3585" w:rsidRDefault="00DD3585" w:rsidP="00DD3585">
            <w:pPr>
              <w:jc w:val="left"/>
            </w:pPr>
            <w:proofErr w:type="spellStart"/>
            <w:r>
              <w:t>Definir</w:t>
            </w:r>
            <w:proofErr w:type="spellEnd"/>
            <w:r>
              <w:t xml:space="preserve"> o </w:t>
            </w:r>
            <w:proofErr w:type="spellStart"/>
            <w:r>
              <w:t>tema</w:t>
            </w:r>
            <w:proofErr w:type="spellEnd"/>
            <w:r>
              <w:t xml:space="preserve"> principal do </w:t>
            </w:r>
            <w:proofErr w:type="spellStart"/>
            <w:r>
              <w:t>projeto</w:t>
            </w:r>
            <w:proofErr w:type="spellEnd"/>
            <w:r>
              <w:t xml:space="preserve"> (ex: </w:t>
            </w:r>
            <w:proofErr w:type="spellStart"/>
            <w:r>
              <w:t>saúde</w:t>
            </w:r>
            <w:proofErr w:type="spellEnd"/>
            <w:r>
              <w:t xml:space="preserve"> mental, </w:t>
            </w:r>
            <w:proofErr w:type="spellStart"/>
            <w:r>
              <w:t>educação</w:t>
            </w:r>
            <w:proofErr w:type="spellEnd"/>
            <w:r>
              <w:t xml:space="preserve"> </w:t>
            </w:r>
            <w:proofErr w:type="spellStart"/>
            <w:r>
              <w:t>ambiental</w:t>
            </w:r>
            <w:proofErr w:type="spellEnd"/>
            <w:r>
              <w:t xml:space="preserve">, </w:t>
            </w:r>
            <w:proofErr w:type="spellStart"/>
            <w:r>
              <w:t>inclusão</w:t>
            </w:r>
            <w:proofErr w:type="spellEnd"/>
            <w:r>
              <w:t xml:space="preserve"> digital etc.) e </w:t>
            </w:r>
            <w:proofErr w:type="spellStart"/>
            <w:r>
              <w:t>identificar</w:t>
            </w:r>
            <w:proofErr w:type="spellEnd"/>
            <w:r>
              <w:t xml:space="preserve"> </w:t>
            </w:r>
            <w:proofErr w:type="spellStart"/>
            <w:r>
              <w:t>qual</w:t>
            </w:r>
            <w:proofErr w:type="spellEnd"/>
            <w:r>
              <w:t xml:space="preserve"> </w:t>
            </w:r>
            <w:proofErr w:type="spellStart"/>
            <w:r>
              <w:t>será</w:t>
            </w:r>
            <w:proofErr w:type="spellEnd"/>
            <w:r>
              <w:t xml:space="preserve"> o </w:t>
            </w:r>
            <w:proofErr w:type="spellStart"/>
            <w:r>
              <w:t>público-alvo</w:t>
            </w:r>
            <w:proofErr w:type="spellEnd"/>
            <w:r>
              <w:t xml:space="preserve"> (ex: </w:t>
            </w:r>
            <w:proofErr w:type="spellStart"/>
            <w:r>
              <w:t>adolescentes</w:t>
            </w:r>
            <w:proofErr w:type="spellEnd"/>
            <w:r>
              <w:t xml:space="preserve">, </w:t>
            </w:r>
            <w:proofErr w:type="spellStart"/>
            <w:r>
              <w:t>idosos</w:t>
            </w:r>
            <w:proofErr w:type="spellEnd"/>
            <w:r>
              <w:t xml:space="preserve">, </w:t>
            </w:r>
            <w:proofErr w:type="spellStart"/>
            <w:r>
              <w:t>professores</w:t>
            </w:r>
            <w:proofErr w:type="spellEnd"/>
            <w:r>
              <w:t xml:space="preserve">, </w:t>
            </w:r>
            <w:proofErr w:type="spellStart"/>
            <w:r>
              <w:t>comunidade</w:t>
            </w:r>
            <w:proofErr w:type="spellEnd"/>
            <w:r>
              <w:t xml:space="preserve">). </w:t>
            </w:r>
            <w:proofErr w:type="spellStart"/>
            <w:r>
              <w:t>Justificar</w:t>
            </w:r>
            <w:proofErr w:type="spellEnd"/>
            <w:r>
              <w:t xml:space="preserve"> </w:t>
            </w:r>
            <w:proofErr w:type="gramStart"/>
            <w:r>
              <w:t>a</w:t>
            </w:r>
            <w:proofErr w:type="gramEnd"/>
            <w:r>
              <w:t xml:space="preserve"> </w:t>
            </w:r>
            <w:proofErr w:type="spellStart"/>
            <w:r>
              <w:t>escolha</w:t>
            </w:r>
            <w:proofErr w:type="spellEnd"/>
            <w:r>
              <w:t xml:space="preserve"> com base </w:t>
            </w:r>
            <w:proofErr w:type="spellStart"/>
            <w:r>
              <w:t>em</w:t>
            </w:r>
            <w:proofErr w:type="spellEnd"/>
            <w:r>
              <w:t xml:space="preserve"> dados e </w:t>
            </w:r>
            <w:proofErr w:type="spellStart"/>
            <w:r>
              <w:t>observações</w:t>
            </w:r>
            <w:proofErr w:type="spellEnd"/>
            <w:r>
              <w:t>.</w:t>
            </w:r>
          </w:p>
        </w:tc>
        <w:tc>
          <w:tcPr>
            <w:tcW w:w="2160" w:type="dxa"/>
          </w:tcPr>
          <w:p w14:paraId="3C7C003F" w14:textId="77777777" w:rsidR="00DD3585" w:rsidRDefault="00DD3585" w:rsidP="00620548">
            <w:pPr>
              <w:jc w:val="center"/>
            </w:pPr>
          </w:p>
          <w:p w14:paraId="7C224793" w14:textId="77777777" w:rsidR="00DD3585" w:rsidRDefault="00DD3585" w:rsidP="00620548">
            <w:pPr>
              <w:jc w:val="center"/>
            </w:pPr>
          </w:p>
          <w:p w14:paraId="4A20D8AC" w14:textId="77777777" w:rsidR="00DD3585" w:rsidRDefault="00DD3585" w:rsidP="00620548">
            <w:pPr>
              <w:jc w:val="center"/>
            </w:pPr>
          </w:p>
          <w:p w14:paraId="69252B81" w14:textId="77777777" w:rsidR="00DD3585" w:rsidRDefault="00DD3585" w:rsidP="00620548">
            <w:pPr>
              <w:jc w:val="center"/>
            </w:pPr>
          </w:p>
          <w:p w14:paraId="5202D8B7" w14:textId="77777777" w:rsidR="00DD3585" w:rsidRDefault="00DD3585" w:rsidP="00620548">
            <w:pPr>
              <w:jc w:val="center"/>
            </w:pPr>
          </w:p>
          <w:p w14:paraId="5240D10D" w14:textId="77777777" w:rsidR="00DD3585" w:rsidRDefault="00DD3585" w:rsidP="00620548">
            <w:pPr>
              <w:jc w:val="center"/>
            </w:pPr>
          </w:p>
          <w:p w14:paraId="1BA0C122" w14:textId="77777777" w:rsidR="00DD3585" w:rsidRDefault="00DD3585" w:rsidP="00620548">
            <w:pPr>
              <w:jc w:val="center"/>
            </w:pPr>
            <w:r>
              <w:t>10h</w:t>
            </w:r>
          </w:p>
        </w:tc>
      </w:tr>
      <w:tr w:rsidR="00DD3585" w14:paraId="5153E73F" w14:textId="77777777" w:rsidTr="00620548">
        <w:tc>
          <w:tcPr>
            <w:tcW w:w="2160" w:type="dxa"/>
          </w:tcPr>
          <w:p w14:paraId="743D55E4" w14:textId="77777777" w:rsidR="00DD3585" w:rsidRDefault="00DD3585" w:rsidP="00620548">
            <w:pPr>
              <w:jc w:val="center"/>
            </w:pPr>
          </w:p>
          <w:p w14:paraId="7014FFE4" w14:textId="77777777" w:rsidR="00DD3585" w:rsidRDefault="00DD3585" w:rsidP="00620548">
            <w:pPr>
              <w:jc w:val="center"/>
            </w:pPr>
          </w:p>
          <w:p w14:paraId="70A9C124" w14:textId="77777777" w:rsidR="00DD3585" w:rsidRDefault="00DD3585" w:rsidP="00620548">
            <w:pPr>
              <w:jc w:val="center"/>
            </w:pPr>
          </w:p>
          <w:p w14:paraId="3B6370E6" w14:textId="77777777" w:rsidR="00DD3585" w:rsidRDefault="00DD3585" w:rsidP="00620548">
            <w:pPr>
              <w:jc w:val="center"/>
            </w:pPr>
          </w:p>
          <w:p w14:paraId="70EEF3E7" w14:textId="77777777" w:rsidR="00DD3585" w:rsidRDefault="00DD3585" w:rsidP="00620548">
            <w:pPr>
              <w:jc w:val="center"/>
            </w:pPr>
          </w:p>
          <w:p w14:paraId="1A0FE8A5" w14:textId="77777777" w:rsidR="00DD3585" w:rsidRDefault="00DD3585" w:rsidP="00620548">
            <w:pPr>
              <w:jc w:val="center"/>
            </w:pPr>
          </w:p>
          <w:p w14:paraId="6F5CC201" w14:textId="77777777" w:rsidR="00DD3585" w:rsidRDefault="00DD3585" w:rsidP="00620548">
            <w:pPr>
              <w:jc w:val="center"/>
            </w:pPr>
            <w:r>
              <w:t>3</w:t>
            </w:r>
          </w:p>
        </w:tc>
        <w:tc>
          <w:tcPr>
            <w:tcW w:w="2160" w:type="dxa"/>
          </w:tcPr>
          <w:p w14:paraId="548B85D1" w14:textId="77777777" w:rsidR="00DD3585" w:rsidRDefault="00DD3585" w:rsidP="00620548">
            <w:pPr>
              <w:jc w:val="center"/>
            </w:pPr>
          </w:p>
          <w:p w14:paraId="07997AAC" w14:textId="77777777" w:rsidR="00DD3585" w:rsidRDefault="00DD3585" w:rsidP="00620548">
            <w:pPr>
              <w:jc w:val="center"/>
            </w:pPr>
          </w:p>
          <w:p w14:paraId="2603C07F" w14:textId="77777777" w:rsidR="00DD3585" w:rsidRDefault="00DD3585" w:rsidP="00620548">
            <w:pPr>
              <w:jc w:val="center"/>
            </w:pPr>
          </w:p>
          <w:p w14:paraId="78FCA1D3" w14:textId="77777777" w:rsidR="00DD3585" w:rsidRDefault="00DD3585" w:rsidP="00620548">
            <w:pPr>
              <w:jc w:val="center"/>
            </w:pPr>
          </w:p>
          <w:p w14:paraId="0ED905C1" w14:textId="77777777" w:rsidR="00DD3585" w:rsidRDefault="00DD3585" w:rsidP="00620548">
            <w:pPr>
              <w:jc w:val="center"/>
            </w:pPr>
          </w:p>
          <w:p w14:paraId="36BE7862" w14:textId="77777777" w:rsidR="00DD3585" w:rsidRDefault="00DD3585" w:rsidP="00620548">
            <w:pPr>
              <w:jc w:val="center"/>
            </w:pPr>
          </w:p>
          <w:p w14:paraId="441D1514" w14:textId="77777777" w:rsidR="00DD3585" w:rsidRDefault="00DD3585" w:rsidP="00620548">
            <w:pPr>
              <w:jc w:val="center"/>
            </w:pPr>
            <w:proofErr w:type="spellStart"/>
            <w:r>
              <w:t>Diagnóstico</w:t>
            </w:r>
            <w:proofErr w:type="spellEnd"/>
            <w:r>
              <w:t xml:space="preserve"> do </w:t>
            </w:r>
            <w:proofErr w:type="spellStart"/>
            <w:r>
              <w:t>contexto</w:t>
            </w:r>
            <w:proofErr w:type="spellEnd"/>
            <w:r>
              <w:t xml:space="preserve"> e </w:t>
            </w:r>
            <w:proofErr w:type="spellStart"/>
            <w:r>
              <w:t>problema</w:t>
            </w:r>
            <w:proofErr w:type="spellEnd"/>
          </w:p>
        </w:tc>
        <w:tc>
          <w:tcPr>
            <w:tcW w:w="2160" w:type="dxa"/>
          </w:tcPr>
          <w:p w14:paraId="2ABE7310" w14:textId="77777777" w:rsidR="00DD3585" w:rsidRDefault="00DD3585" w:rsidP="00620548">
            <w:r>
              <w:t xml:space="preserve">Fazer </w:t>
            </w:r>
            <w:proofErr w:type="spellStart"/>
            <w:r>
              <w:t>uma</w:t>
            </w:r>
            <w:proofErr w:type="spellEnd"/>
            <w:r>
              <w:t xml:space="preserve"> </w:t>
            </w:r>
            <w:proofErr w:type="spellStart"/>
            <w:r>
              <w:t>análise</w:t>
            </w:r>
            <w:proofErr w:type="spellEnd"/>
            <w:r>
              <w:t xml:space="preserve"> do </w:t>
            </w:r>
            <w:proofErr w:type="spellStart"/>
            <w:r>
              <w:t>problema</w:t>
            </w:r>
            <w:proofErr w:type="spellEnd"/>
            <w:r>
              <w:t xml:space="preserve"> </w:t>
            </w:r>
            <w:proofErr w:type="spellStart"/>
            <w:r>
              <w:t>relacionado</w:t>
            </w:r>
            <w:proofErr w:type="spellEnd"/>
            <w:r>
              <w:t xml:space="preserve"> </w:t>
            </w:r>
            <w:proofErr w:type="spellStart"/>
            <w:r>
              <w:t>ao</w:t>
            </w:r>
            <w:proofErr w:type="spellEnd"/>
            <w:r>
              <w:t xml:space="preserve"> </w:t>
            </w:r>
            <w:proofErr w:type="spellStart"/>
            <w:r>
              <w:t>tema</w:t>
            </w:r>
            <w:proofErr w:type="spellEnd"/>
            <w:r>
              <w:t xml:space="preserve">, </w:t>
            </w:r>
            <w:proofErr w:type="spellStart"/>
            <w:r>
              <w:t>considerando</w:t>
            </w:r>
            <w:proofErr w:type="spellEnd"/>
            <w:r>
              <w:t xml:space="preserve"> o </w:t>
            </w:r>
            <w:proofErr w:type="spellStart"/>
            <w:r>
              <w:t>contexto</w:t>
            </w:r>
            <w:proofErr w:type="spellEnd"/>
            <w:r>
              <w:t xml:space="preserve"> </w:t>
            </w:r>
            <w:proofErr w:type="spellStart"/>
            <w:r>
              <w:t>onde</w:t>
            </w:r>
            <w:proofErr w:type="spellEnd"/>
            <w:r>
              <w:t xml:space="preserve"> </w:t>
            </w:r>
            <w:proofErr w:type="spellStart"/>
            <w:r>
              <w:t>será</w:t>
            </w:r>
            <w:proofErr w:type="spellEnd"/>
            <w:r>
              <w:t xml:space="preserve"> </w:t>
            </w:r>
            <w:proofErr w:type="spellStart"/>
            <w:r>
              <w:t>aplicado</w:t>
            </w:r>
            <w:proofErr w:type="spellEnd"/>
            <w:r>
              <w:t xml:space="preserve"> (ex: </w:t>
            </w:r>
            <w:proofErr w:type="spellStart"/>
            <w:r>
              <w:t>escola</w:t>
            </w:r>
            <w:proofErr w:type="spellEnd"/>
            <w:r>
              <w:t xml:space="preserve">, </w:t>
            </w:r>
            <w:proofErr w:type="spellStart"/>
            <w:r>
              <w:t>comunidade</w:t>
            </w:r>
            <w:proofErr w:type="spellEnd"/>
            <w:r>
              <w:t xml:space="preserve">, </w:t>
            </w:r>
            <w:proofErr w:type="spellStart"/>
            <w:r>
              <w:t>empresa</w:t>
            </w:r>
            <w:proofErr w:type="spellEnd"/>
            <w:r>
              <w:t xml:space="preserve">). </w:t>
            </w:r>
            <w:proofErr w:type="spellStart"/>
            <w:r>
              <w:lastRenderedPageBreak/>
              <w:t>Identificar</w:t>
            </w:r>
            <w:proofErr w:type="spellEnd"/>
            <w:r>
              <w:t xml:space="preserve"> </w:t>
            </w:r>
            <w:proofErr w:type="spellStart"/>
            <w:r>
              <w:t>necessidades</w:t>
            </w:r>
            <w:proofErr w:type="spellEnd"/>
            <w:r>
              <w:t xml:space="preserve">, </w:t>
            </w:r>
            <w:proofErr w:type="spellStart"/>
            <w:r>
              <w:t>causas</w:t>
            </w:r>
            <w:proofErr w:type="spellEnd"/>
            <w:r>
              <w:t xml:space="preserve"> e </w:t>
            </w:r>
            <w:proofErr w:type="spellStart"/>
            <w:r>
              <w:t>consequências</w:t>
            </w:r>
            <w:proofErr w:type="spellEnd"/>
            <w:r>
              <w:t xml:space="preserve">. </w:t>
            </w:r>
            <w:proofErr w:type="spellStart"/>
            <w:r>
              <w:t>Pode</w:t>
            </w:r>
            <w:proofErr w:type="spellEnd"/>
            <w:r>
              <w:t xml:space="preserve"> </w:t>
            </w:r>
            <w:proofErr w:type="spellStart"/>
            <w:r>
              <w:t>incluir</w:t>
            </w:r>
            <w:proofErr w:type="spellEnd"/>
            <w:r>
              <w:t xml:space="preserve"> </w:t>
            </w:r>
            <w:proofErr w:type="spellStart"/>
            <w:r>
              <w:t>entrevistas</w:t>
            </w:r>
            <w:proofErr w:type="spellEnd"/>
            <w:r>
              <w:t xml:space="preserve">, </w:t>
            </w:r>
            <w:proofErr w:type="spellStart"/>
            <w:r>
              <w:t>observações</w:t>
            </w:r>
            <w:proofErr w:type="spellEnd"/>
            <w:r>
              <w:t xml:space="preserve"> </w:t>
            </w:r>
            <w:proofErr w:type="spellStart"/>
            <w:r>
              <w:t>ou</w:t>
            </w:r>
            <w:proofErr w:type="spellEnd"/>
            <w:r>
              <w:t xml:space="preserve"> </w:t>
            </w:r>
            <w:proofErr w:type="spellStart"/>
            <w:r>
              <w:t>pesquisas</w:t>
            </w:r>
            <w:proofErr w:type="spellEnd"/>
            <w:r>
              <w:t>.</w:t>
            </w:r>
          </w:p>
        </w:tc>
        <w:tc>
          <w:tcPr>
            <w:tcW w:w="2160" w:type="dxa"/>
          </w:tcPr>
          <w:p w14:paraId="6750FBA3" w14:textId="77777777" w:rsidR="00DD3585" w:rsidRDefault="00DD3585" w:rsidP="00620548">
            <w:pPr>
              <w:jc w:val="center"/>
            </w:pPr>
          </w:p>
          <w:p w14:paraId="28D2795A" w14:textId="77777777" w:rsidR="00DD3585" w:rsidRDefault="00DD3585" w:rsidP="00620548">
            <w:pPr>
              <w:jc w:val="center"/>
            </w:pPr>
          </w:p>
          <w:p w14:paraId="2D864312" w14:textId="77777777" w:rsidR="00DD3585" w:rsidRDefault="00DD3585" w:rsidP="00620548">
            <w:pPr>
              <w:jc w:val="center"/>
            </w:pPr>
          </w:p>
          <w:p w14:paraId="12C7C70F" w14:textId="77777777" w:rsidR="00DD3585" w:rsidRDefault="00DD3585" w:rsidP="00620548">
            <w:pPr>
              <w:jc w:val="center"/>
            </w:pPr>
          </w:p>
          <w:p w14:paraId="152C42CC" w14:textId="77777777" w:rsidR="00DD3585" w:rsidRDefault="00DD3585" w:rsidP="00620548">
            <w:pPr>
              <w:jc w:val="center"/>
            </w:pPr>
          </w:p>
          <w:p w14:paraId="5E0B565D" w14:textId="77777777" w:rsidR="00DD3585" w:rsidRDefault="00DD3585" w:rsidP="00620548">
            <w:pPr>
              <w:jc w:val="center"/>
            </w:pPr>
          </w:p>
          <w:p w14:paraId="73FD07D9" w14:textId="77777777" w:rsidR="00DD3585" w:rsidRDefault="00DD3585" w:rsidP="00620548">
            <w:pPr>
              <w:jc w:val="center"/>
            </w:pPr>
          </w:p>
          <w:p w14:paraId="4D22F669" w14:textId="77777777" w:rsidR="00DD3585" w:rsidRDefault="00DD3585" w:rsidP="00620548">
            <w:pPr>
              <w:jc w:val="center"/>
            </w:pPr>
            <w:r>
              <w:t>12h</w:t>
            </w:r>
          </w:p>
        </w:tc>
      </w:tr>
      <w:tr w:rsidR="00DD3585" w14:paraId="24320FDC" w14:textId="77777777" w:rsidTr="00620548">
        <w:tc>
          <w:tcPr>
            <w:tcW w:w="2160" w:type="dxa"/>
          </w:tcPr>
          <w:p w14:paraId="1ADB3235" w14:textId="77777777" w:rsidR="00DD3585" w:rsidRDefault="00DD3585" w:rsidP="00620548">
            <w:pPr>
              <w:jc w:val="center"/>
            </w:pPr>
          </w:p>
          <w:p w14:paraId="6621D852" w14:textId="77777777" w:rsidR="00DD3585" w:rsidRDefault="00DD3585" w:rsidP="00620548">
            <w:pPr>
              <w:jc w:val="center"/>
            </w:pPr>
          </w:p>
          <w:p w14:paraId="3B749D0D" w14:textId="77777777" w:rsidR="00DD3585" w:rsidRDefault="00DD3585" w:rsidP="00620548">
            <w:pPr>
              <w:jc w:val="center"/>
            </w:pPr>
          </w:p>
          <w:p w14:paraId="03B9DEB5" w14:textId="77777777" w:rsidR="00DD3585" w:rsidRDefault="00DD3585" w:rsidP="00620548">
            <w:pPr>
              <w:jc w:val="center"/>
            </w:pPr>
          </w:p>
          <w:p w14:paraId="0CA17736" w14:textId="77777777" w:rsidR="00DD3585" w:rsidRDefault="00DD3585" w:rsidP="00620548">
            <w:pPr>
              <w:jc w:val="center"/>
            </w:pPr>
            <w:r>
              <w:t>4</w:t>
            </w:r>
          </w:p>
        </w:tc>
        <w:tc>
          <w:tcPr>
            <w:tcW w:w="2160" w:type="dxa"/>
          </w:tcPr>
          <w:p w14:paraId="29670199" w14:textId="77777777" w:rsidR="00DD3585" w:rsidRDefault="00DD3585" w:rsidP="00620548">
            <w:pPr>
              <w:jc w:val="center"/>
            </w:pPr>
          </w:p>
          <w:p w14:paraId="6FB52026" w14:textId="77777777" w:rsidR="00DD3585" w:rsidRDefault="00DD3585" w:rsidP="00620548">
            <w:pPr>
              <w:jc w:val="center"/>
            </w:pPr>
          </w:p>
          <w:p w14:paraId="129F3C48" w14:textId="77777777" w:rsidR="00DD3585" w:rsidRDefault="00DD3585" w:rsidP="00620548">
            <w:pPr>
              <w:jc w:val="center"/>
            </w:pPr>
          </w:p>
          <w:p w14:paraId="01D84DFB" w14:textId="77777777" w:rsidR="00DD3585" w:rsidRDefault="00DD3585" w:rsidP="00620548">
            <w:pPr>
              <w:jc w:val="center"/>
            </w:pPr>
          </w:p>
          <w:p w14:paraId="62345605" w14:textId="77777777" w:rsidR="00DD3585" w:rsidRDefault="00DD3585" w:rsidP="00620548">
            <w:pPr>
              <w:jc w:val="center"/>
            </w:pPr>
            <w:proofErr w:type="spellStart"/>
            <w:r>
              <w:t>Pesquisa</w:t>
            </w:r>
            <w:proofErr w:type="spellEnd"/>
            <w:r>
              <w:t xml:space="preserve"> do </w:t>
            </w:r>
            <w:proofErr w:type="spellStart"/>
            <w:r>
              <w:t>estado</w:t>
            </w:r>
            <w:proofErr w:type="spellEnd"/>
            <w:r>
              <w:t xml:space="preserve"> da arte</w:t>
            </w:r>
          </w:p>
        </w:tc>
        <w:tc>
          <w:tcPr>
            <w:tcW w:w="2160" w:type="dxa"/>
          </w:tcPr>
          <w:p w14:paraId="0CD4F4BC" w14:textId="77777777" w:rsidR="00DD3585" w:rsidRDefault="00DD3585" w:rsidP="00DD3585">
            <w:pPr>
              <w:jc w:val="left"/>
            </w:pPr>
            <w:proofErr w:type="spellStart"/>
            <w:r>
              <w:t>Realizar</w:t>
            </w:r>
            <w:proofErr w:type="spellEnd"/>
            <w:r>
              <w:t xml:space="preserve"> </w:t>
            </w:r>
            <w:proofErr w:type="spellStart"/>
            <w:r>
              <w:t>pesquisa</w:t>
            </w:r>
            <w:proofErr w:type="spellEnd"/>
            <w:r>
              <w:t xml:space="preserve"> </w:t>
            </w:r>
            <w:proofErr w:type="spellStart"/>
            <w:r>
              <w:t>em</w:t>
            </w:r>
            <w:proofErr w:type="spellEnd"/>
            <w:r>
              <w:t xml:space="preserve"> </w:t>
            </w:r>
            <w:proofErr w:type="spellStart"/>
            <w:r>
              <w:t>fontes</w:t>
            </w:r>
            <w:proofErr w:type="spellEnd"/>
            <w:r>
              <w:t xml:space="preserve"> </w:t>
            </w:r>
            <w:proofErr w:type="spellStart"/>
            <w:r>
              <w:t>acadêmicas</w:t>
            </w:r>
            <w:proofErr w:type="spellEnd"/>
            <w:r>
              <w:t xml:space="preserve"> (</w:t>
            </w:r>
            <w:proofErr w:type="spellStart"/>
            <w:r>
              <w:t>livros</w:t>
            </w:r>
            <w:proofErr w:type="spellEnd"/>
            <w:r>
              <w:t xml:space="preserve">, </w:t>
            </w:r>
            <w:proofErr w:type="spellStart"/>
            <w:r>
              <w:t>artigos</w:t>
            </w:r>
            <w:proofErr w:type="spellEnd"/>
            <w:r>
              <w:t xml:space="preserve">, sites </w:t>
            </w:r>
            <w:proofErr w:type="spellStart"/>
            <w:r>
              <w:t>confiáveis</w:t>
            </w:r>
            <w:proofErr w:type="spellEnd"/>
            <w:r>
              <w:t xml:space="preserve">) para saber o que </w:t>
            </w:r>
            <w:proofErr w:type="spellStart"/>
            <w:r>
              <w:t>já</w:t>
            </w:r>
            <w:proofErr w:type="spellEnd"/>
            <w:r>
              <w:t xml:space="preserve"> </w:t>
            </w:r>
            <w:proofErr w:type="spellStart"/>
            <w:r>
              <w:t>foi</w:t>
            </w:r>
            <w:proofErr w:type="spellEnd"/>
            <w:r>
              <w:t xml:space="preserve"> </w:t>
            </w:r>
            <w:proofErr w:type="spellStart"/>
            <w:r>
              <w:t>produzido</w:t>
            </w:r>
            <w:proofErr w:type="spellEnd"/>
            <w:r>
              <w:t xml:space="preserve"> </w:t>
            </w:r>
            <w:proofErr w:type="spellStart"/>
            <w:r>
              <w:t>sobre</w:t>
            </w:r>
            <w:proofErr w:type="spellEnd"/>
            <w:r>
              <w:t xml:space="preserve"> o </w:t>
            </w:r>
            <w:proofErr w:type="spellStart"/>
            <w:r>
              <w:t>tema</w:t>
            </w:r>
            <w:proofErr w:type="spellEnd"/>
            <w:r>
              <w:t xml:space="preserve">. </w:t>
            </w:r>
            <w:proofErr w:type="spellStart"/>
            <w:r>
              <w:t>Elaborar</w:t>
            </w:r>
            <w:proofErr w:type="spellEnd"/>
            <w:r>
              <w:t xml:space="preserve"> um </w:t>
            </w:r>
            <w:proofErr w:type="spellStart"/>
            <w:r>
              <w:t>resumo</w:t>
            </w:r>
            <w:proofErr w:type="spellEnd"/>
            <w:r>
              <w:t xml:space="preserve"> com as </w:t>
            </w:r>
            <w:proofErr w:type="spellStart"/>
            <w:r>
              <w:t>principais</w:t>
            </w:r>
            <w:proofErr w:type="spellEnd"/>
            <w:r>
              <w:t xml:space="preserve"> </w:t>
            </w:r>
            <w:proofErr w:type="spellStart"/>
            <w:r>
              <w:t>ideias</w:t>
            </w:r>
            <w:proofErr w:type="spellEnd"/>
            <w:r>
              <w:t xml:space="preserve"> </w:t>
            </w:r>
            <w:proofErr w:type="spellStart"/>
            <w:r>
              <w:t>encontradas</w:t>
            </w:r>
            <w:proofErr w:type="spellEnd"/>
            <w:r>
              <w:t xml:space="preserve">, </w:t>
            </w:r>
            <w:proofErr w:type="spellStart"/>
            <w:r>
              <w:t>seguindo</w:t>
            </w:r>
            <w:proofErr w:type="spellEnd"/>
            <w:r>
              <w:t xml:space="preserve"> as </w:t>
            </w:r>
            <w:proofErr w:type="spellStart"/>
            <w:r>
              <w:t>normas</w:t>
            </w:r>
            <w:proofErr w:type="spellEnd"/>
            <w:r>
              <w:t xml:space="preserve"> da ABNT.</w:t>
            </w:r>
          </w:p>
        </w:tc>
        <w:tc>
          <w:tcPr>
            <w:tcW w:w="2160" w:type="dxa"/>
          </w:tcPr>
          <w:p w14:paraId="60BD7E87" w14:textId="77777777" w:rsidR="00DD3585" w:rsidRDefault="00DD3585" w:rsidP="00620548">
            <w:pPr>
              <w:jc w:val="center"/>
            </w:pPr>
          </w:p>
          <w:p w14:paraId="60ABDDA7" w14:textId="77777777" w:rsidR="00DD3585" w:rsidRDefault="00DD3585" w:rsidP="00620548">
            <w:pPr>
              <w:jc w:val="center"/>
            </w:pPr>
          </w:p>
          <w:p w14:paraId="3C633CFD" w14:textId="77777777" w:rsidR="00DD3585" w:rsidRDefault="00DD3585" w:rsidP="00620548">
            <w:pPr>
              <w:jc w:val="center"/>
            </w:pPr>
          </w:p>
          <w:p w14:paraId="46279046" w14:textId="77777777" w:rsidR="00DD3585" w:rsidRDefault="00DD3585" w:rsidP="00620548">
            <w:pPr>
              <w:jc w:val="center"/>
            </w:pPr>
          </w:p>
          <w:p w14:paraId="76D6A983" w14:textId="77777777" w:rsidR="00DD3585" w:rsidRDefault="00DD3585" w:rsidP="00620548">
            <w:pPr>
              <w:jc w:val="center"/>
            </w:pPr>
            <w:r>
              <w:t>10h</w:t>
            </w:r>
          </w:p>
        </w:tc>
      </w:tr>
      <w:tr w:rsidR="00DD3585" w14:paraId="52DD538E" w14:textId="77777777" w:rsidTr="00620548">
        <w:tc>
          <w:tcPr>
            <w:tcW w:w="2160" w:type="dxa"/>
          </w:tcPr>
          <w:p w14:paraId="2F973BC5" w14:textId="77777777" w:rsidR="00DD3585" w:rsidRDefault="00DD3585" w:rsidP="00620548">
            <w:pPr>
              <w:jc w:val="center"/>
            </w:pPr>
          </w:p>
          <w:p w14:paraId="57DCCE08" w14:textId="77777777" w:rsidR="00DD3585" w:rsidRDefault="00DD3585" w:rsidP="00620548">
            <w:pPr>
              <w:jc w:val="center"/>
            </w:pPr>
          </w:p>
          <w:p w14:paraId="4CD8DE19" w14:textId="77777777" w:rsidR="00DD3585" w:rsidRDefault="00DD3585" w:rsidP="00620548">
            <w:pPr>
              <w:jc w:val="center"/>
            </w:pPr>
          </w:p>
          <w:p w14:paraId="36CD5314" w14:textId="77777777" w:rsidR="00DD3585" w:rsidRDefault="00DD3585" w:rsidP="00620548">
            <w:pPr>
              <w:jc w:val="center"/>
            </w:pPr>
          </w:p>
          <w:p w14:paraId="7DF8F29D" w14:textId="77777777" w:rsidR="00DD3585" w:rsidRDefault="00DD3585" w:rsidP="00620548">
            <w:pPr>
              <w:jc w:val="center"/>
            </w:pPr>
            <w:r>
              <w:t>5</w:t>
            </w:r>
          </w:p>
        </w:tc>
        <w:tc>
          <w:tcPr>
            <w:tcW w:w="2160" w:type="dxa"/>
          </w:tcPr>
          <w:p w14:paraId="528074C2" w14:textId="77777777" w:rsidR="00DD3585" w:rsidRDefault="00DD3585" w:rsidP="00620548">
            <w:pPr>
              <w:jc w:val="center"/>
            </w:pPr>
          </w:p>
          <w:p w14:paraId="250C1CE8" w14:textId="77777777" w:rsidR="00DD3585" w:rsidRDefault="00DD3585" w:rsidP="00620548">
            <w:pPr>
              <w:jc w:val="center"/>
            </w:pPr>
          </w:p>
          <w:p w14:paraId="5CBDAF5F" w14:textId="77777777" w:rsidR="00DD3585" w:rsidRDefault="00DD3585" w:rsidP="00620548">
            <w:pPr>
              <w:jc w:val="center"/>
            </w:pPr>
          </w:p>
          <w:p w14:paraId="73FDA71A" w14:textId="77777777" w:rsidR="00DD3585" w:rsidRDefault="00DD3585" w:rsidP="00620548">
            <w:pPr>
              <w:jc w:val="center"/>
            </w:pPr>
          </w:p>
          <w:p w14:paraId="6500773F" w14:textId="77777777" w:rsidR="00DD3585" w:rsidRDefault="00DD3585" w:rsidP="00620548">
            <w:pPr>
              <w:jc w:val="center"/>
            </w:pPr>
            <w:proofErr w:type="spellStart"/>
            <w:r>
              <w:t>Identificação</w:t>
            </w:r>
            <w:proofErr w:type="spellEnd"/>
            <w:r>
              <w:t xml:space="preserve"> das ODS 2030</w:t>
            </w:r>
          </w:p>
        </w:tc>
        <w:tc>
          <w:tcPr>
            <w:tcW w:w="2160" w:type="dxa"/>
          </w:tcPr>
          <w:p w14:paraId="5DEB8DD1" w14:textId="77777777" w:rsidR="00DD3585" w:rsidRDefault="00DD3585" w:rsidP="00DD3585">
            <w:pPr>
              <w:jc w:val="left"/>
            </w:pPr>
            <w:proofErr w:type="spellStart"/>
            <w:r>
              <w:t>Relacionar</w:t>
            </w:r>
            <w:proofErr w:type="spellEnd"/>
            <w:r>
              <w:t xml:space="preserve"> o </w:t>
            </w:r>
            <w:proofErr w:type="spellStart"/>
            <w:r>
              <w:t>tema</w:t>
            </w:r>
            <w:proofErr w:type="spellEnd"/>
            <w:r>
              <w:t xml:space="preserve"> do </w:t>
            </w:r>
            <w:proofErr w:type="spellStart"/>
            <w:r>
              <w:t>projeto</w:t>
            </w:r>
            <w:proofErr w:type="spellEnd"/>
            <w:r>
              <w:t xml:space="preserve"> </w:t>
            </w:r>
            <w:proofErr w:type="gramStart"/>
            <w:r>
              <w:t>a</w:t>
            </w:r>
            <w:proofErr w:type="gramEnd"/>
            <w:r>
              <w:t xml:space="preserve"> um </w:t>
            </w:r>
            <w:proofErr w:type="spellStart"/>
            <w:r>
              <w:t>ou</w:t>
            </w:r>
            <w:proofErr w:type="spellEnd"/>
            <w:r>
              <w:t xml:space="preserve"> </w:t>
            </w:r>
            <w:proofErr w:type="spellStart"/>
            <w:r>
              <w:t>mais</w:t>
            </w:r>
            <w:proofErr w:type="spellEnd"/>
            <w:r>
              <w:t xml:space="preserve"> </w:t>
            </w:r>
            <w:proofErr w:type="spellStart"/>
            <w:r>
              <w:t>Objetivos</w:t>
            </w:r>
            <w:proofErr w:type="spellEnd"/>
            <w:r>
              <w:t xml:space="preserve"> de </w:t>
            </w:r>
            <w:proofErr w:type="spellStart"/>
            <w:r>
              <w:t>Desenvolvimento</w:t>
            </w:r>
            <w:proofErr w:type="spellEnd"/>
            <w:r>
              <w:t xml:space="preserve"> </w:t>
            </w:r>
            <w:proofErr w:type="spellStart"/>
            <w:r>
              <w:t>Sustentável</w:t>
            </w:r>
            <w:proofErr w:type="spellEnd"/>
            <w:r>
              <w:t xml:space="preserve"> da ONU. </w:t>
            </w:r>
            <w:proofErr w:type="spellStart"/>
            <w:r>
              <w:t>Explicar</w:t>
            </w:r>
            <w:proofErr w:type="spellEnd"/>
            <w:r>
              <w:t xml:space="preserve"> </w:t>
            </w:r>
            <w:proofErr w:type="spellStart"/>
            <w:r>
              <w:t>essa</w:t>
            </w:r>
            <w:proofErr w:type="spellEnd"/>
            <w:r>
              <w:t xml:space="preserve"> </w:t>
            </w:r>
            <w:proofErr w:type="spellStart"/>
            <w:r>
              <w:t>conexão</w:t>
            </w:r>
            <w:proofErr w:type="spellEnd"/>
            <w:r>
              <w:t xml:space="preserve"> e </w:t>
            </w:r>
            <w:proofErr w:type="spellStart"/>
            <w:r>
              <w:t>justificar</w:t>
            </w:r>
            <w:proofErr w:type="spellEnd"/>
            <w:r>
              <w:t xml:space="preserve"> </w:t>
            </w:r>
            <w:proofErr w:type="spellStart"/>
            <w:r>
              <w:t>como</w:t>
            </w:r>
            <w:proofErr w:type="spellEnd"/>
            <w:r>
              <w:t xml:space="preserve"> o </w:t>
            </w:r>
            <w:proofErr w:type="spellStart"/>
            <w:r>
              <w:t>projeto</w:t>
            </w:r>
            <w:proofErr w:type="spellEnd"/>
            <w:r>
              <w:t xml:space="preserve"> </w:t>
            </w:r>
            <w:proofErr w:type="spellStart"/>
            <w:r>
              <w:t>contribui</w:t>
            </w:r>
            <w:proofErr w:type="spellEnd"/>
            <w:r>
              <w:t xml:space="preserve"> para </w:t>
            </w:r>
            <w:proofErr w:type="spellStart"/>
            <w:r>
              <w:t>atingir</w:t>
            </w:r>
            <w:proofErr w:type="spellEnd"/>
            <w:r>
              <w:t xml:space="preserve"> </w:t>
            </w:r>
            <w:proofErr w:type="spellStart"/>
            <w:r>
              <w:t>esses</w:t>
            </w:r>
            <w:proofErr w:type="spellEnd"/>
            <w:r>
              <w:t xml:space="preserve"> </w:t>
            </w:r>
            <w:proofErr w:type="spellStart"/>
            <w:r>
              <w:t>objetivos</w:t>
            </w:r>
            <w:proofErr w:type="spellEnd"/>
            <w:r>
              <w:t>.</w:t>
            </w:r>
          </w:p>
        </w:tc>
        <w:tc>
          <w:tcPr>
            <w:tcW w:w="2160" w:type="dxa"/>
          </w:tcPr>
          <w:p w14:paraId="30AC7447" w14:textId="77777777" w:rsidR="00DD3585" w:rsidRDefault="00DD3585" w:rsidP="00620548">
            <w:pPr>
              <w:jc w:val="center"/>
            </w:pPr>
          </w:p>
          <w:p w14:paraId="62F58A1A" w14:textId="77777777" w:rsidR="00DD3585" w:rsidRDefault="00DD3585" w:rsidP="00620548">
            <w:pPr>
              <w:jc w:val="center"/>
            </w:pPr>
          </w:p>
          <w:p w14:paraId="00BFFE23" w14:textId="77777777" w:rsidR="00DD3585" w:rsidRDefault="00DD3585" w:rsidP="00620548">
            <w:pPr>
              <w:jc w:val="center"/>
            </w:pPr>
          </w:p>
          <w:p w14:paraId="60852D66" w14:textId="77777777" w:rsidR="00DD3585" w:rsidRDefault="00DD3585" w:rsidP="00620548">
            <w:pPr>
              <w:jc w:val="center"/>
            </w:pPr>
          </w:p>
          <w:p w14:paraId="702B9418" w14:textId="3B5BB1BA" w:rsidR="00DD3585" w:rsidRDefault="00012DC8" w:rsidP="00620548">
            <w:pPr>
              <w:jc w:val="center"/>
            </w:pPr>
            <w:r>
              <w:t>5</w:t>
            </w:r>
            <w:r w:rsidR="00DD3585">
              <w:t>h</w:t>
            </w:r>
          </w:p>
        </w:tc>
      </w:tr>
      <w:tr w:rsidR="00DD3585" w14:paraId="5B85CF5B" w14:textId="77777777" w:rsidTr="00620548">
        <w:tc>
          <w:tcPr>
            <w:tcW w:w="2160" w:type="dxa"/>
          </w:tcPr>
          <w:p w14:paraId="0FDB4BBA" w14:textId="77777777" w:rsidR="00DD3585" w:rsidRDefault="00DD3585" w:rsidP="00620548">
            <w:pPr>
              <w:jc w:val="center"/>
            </w:pPr>
          </w:p>
          <w:p w14:paraId="6AF4C994" w14:textId="77777777" w:rsidR="00DD3585" w:rsidRDefault="00DD3585" w:rsidP="00620548">
            <w:pPr>
              <w:jc w:val="center"/>
            </w:pPr>
          </w:p>
          <w:p w14:paraId="4BE616A5" w14:textId="77777777" w:rsidR="00DD3585" w:rsidRDefault="00DD3585" w:rsidP="00620548">
            <w:pPr>
              <w:jc w:val="center"/>
            </w:pPr>
          </w:p>
          <w:p w14:paraId="54FF96BA" w14:textId="77777777" w:rsidR="00DD3585" w:rsidRDefault="00DD3585" w:rsidP="00620548">
            <w:pPr>
              <w:jc w:val="center"/>
            </w:pPr>
          </w:p>
          <w:p w14:paraId="6C462ECA" w14:textId="77777777" w:rsidR="00DD3585" w:rsidRDefault="00DD3585" w:rsidP="00620548">
            <w:pPr>
              <w:jc w:val="center"/>
            </w:pPr>
          </w:p>
          <w:p w14:paraId="5B7DF7B0" w14:textId="77777777" w:rsidR="00DD3585" w:rsidRDefault="00DD3585" w:rsidP="00620548">
            <w:pPr>
              <w:jc w:val="center"/>
            </w:pPr>
          </w:p>
          <w:p w14:paraId="47CDB7B1" w14:textId="77777777" w:rsidR="00DD3585" w:rsidRDefault="00DD3585" w:rsidP="00620548">
            <w:pPr>
              <w:jc w:val="center"/>
            </w:pPr>
          </w:p>
          <w:p w14:paraId="1A3CE5E2" w14:textId="77777777" w:rsidR="00DD3585" w:rsidRDefault="00DD3585" w:rsidP="00620548">
            <w:pPr>
              <w:jc w:val="center"/>
            </w:pPr>
          </w:p>
          <w:p w14:paraId="4F01531A" w14:textId="77777777" w:rsidR="00DD3585" w:rsidRDefault="00DD3585" w:rsidP="00620548">
            <w:pPr>
              <w:jc w:val="center"/>
            </w:pPr>
          </w:p>
          <w:p w14:paraId="0A9401F8" w14:textId="2D4BC640" w:rsidR="00DD3585" w:rsidRDefault="00DD3585" w:rsidP="00620548">
            <w:pPr>
              <w:jc w:val="center"/>
            </w:pPr>
            <w:r>
              <w:t>6</w:t>
            </w:r>
          </w:p>
        </w:tc>
        <w:tc>
          <w:tcPr>
            <w:tcW w:w="2160" w:type="dxa"/>
          </w:tcPr>
          <w:p w14:paraId="6B1C3133" w14:textId="77777777" w:rsidR="00DD3585" w:rsidRDefault="00DD3585" w:rsidP="00620548">
            <w:pPr>
              <w:jc w:val="center"/>
            </w:pPr>
          </w:p>
          <w:p w14:paraId="339874E1" w14:textId="77777777" w:rsidR="00DD3585" w:rsidRDefault="00DD3585" w:rsidP="00620548">
            <w:pPr>
              <w:jc w:val="center"/>
            </w:pPr>
          </w:p>
          <w:p w14:paraId="7AC89F3F" w14:textId="77777777" w:rsidR="00DD3585" w:rsidRDefault="00DD3585" w:rsidP="00620548">
            <w:pPr>
              <w:jc w:val="center"/>
            </w:pPr>
          </w:p>
          <w:p w14:paraId="7D9226F9" w14:textId="77777777" w:rsidR="00DD3585" w:rsidRDefault="00DD3585" w:rsidP="00620548">
            <w:pPr>
              <w:jc w:val="center"/>
            </w:pPr>
          </w:p>
          <w:p w14:paraId="6AEE1EA8" w14:textId="77777777" w:rsidR="00DD3585" w:rsidRDefault="00DD3585" w:rsidP="00620548">
            <w:pPr>
              <w:jc w:val="center"/>
            </w:pPr>
          </w:p>
          <w:p w14:paraId="4C1B0B24" w14:textId="77777777" w:rsidR="00DD3585" w:rsidRDefault="00DD3585" w:rsidP="00620548">
            <w:pPr>
              <w:jc w:val="center"/>
            </w:pPr>
            <w:proofErr w:type="spellStart"/>
            <w:r>
              <w:t>Proposta</w:t>
            </w:r>
            <w:proofErr w:type="spellEnd"/>
            <w:r>
              <w:t xml:space="preserve"> de </w:t>
            </w:r>
            <w:proofErr w:type="spellStart"/>
            <w:r>
              <w:t>intervenção</w:t>
            </w:r>
            <w:proofErr w:type="spellEnd"/>
            <w:r>
              <w:t>/</w:t>
            </w:r>
            <w:proofErr w:type="spellStart"/>
            <w:r>
              <w:t>produto</w:t>
            </w:r>
            <w:proofErr w:type="spellEnd"/>
          </w:p>
        </w:tc>
        <w:tc>
          <w:tcPr>
            <w:tcW w:w="2160" w:type="dxa"/>
          </w:tcPr>
          <w:p w14:paraId="44874483" w14:textId="77777777" w:rsidR="00DD3585" w:rsidRDefault="00DD3585" w:rsidP="00DD3585">
            <w:pPr>
              <w:jc w:val="left"/>
            </w:pPr>
            <w:proofErr w:type="spellStart"/>
            <w:r>
              <w:t>Escolher</w:t>
            </w:r>
            <w:proofErr w:type="spellEnd"/>
            <w:r>
              <w:t xml:space="preserve"> </w:t>
            </w:r>
            <w:proofErr w:type="spellStart"/>
            <w:r>
              <w:t>qual</w:t>
            </w:r>
            <w:proofErr w:type="spellEnd"/>
            <w:r>
              <w:t xml:space="preserve"> </w:t>
            </w:r>
            <w:proofErr w:type="spellStart"/>
            <w:r>
              <w:t>produto</w:t>
            </w:r>
            <w:proofErr w:type="spellEnd"/>
            <w:r>
              <w:t xml:space="preserve"> </w:t>
            </w:r>
            <w:proofErr w:type="spellStart"/>
            <w:r>
              <w:t>acadêmico</w:t>
            </w:r>
            <w:proofErr w:type="spellEnd"/>
            <w:r>
              <w:t xml:space="preserve"> </w:t>
            </w:r>
            <w:proofErr w:type="spellStart"/>
            <w:r>
              <w:t>será</w:t>
            </w:r>
            <w:proofErr w:type="spellEnd"/>
            <w:r>
              <w:t xml:space="preserve"> </w:t>
            </w:r>
            <w:proofErr w:type="spellStart"/>
            <w:r>
              <w:t>desenvolvido</w:t>
            </w:r>
            <w:proofErr w:type="spellEnd"/>
            <w:r>
              <w:t xml:space="preserve"> (ex: </w:t>
            </w:r>
            <w:proofErr w:type="spellStart"/>
            <w:r>
              <w:t>cartilha</w:t>
            </w:r>
            <w:proofErr w:type="spellEnd"/>
            <w:r>
              <w:t xml:space="preserve">, </w:t>
            </w:r>
            <w:proofErr w:type="spellStart"/>
            <w:r>
              <w:t>vídeo</w:t>
            </w:r>
            <w:proofErr w:type="spellEnd"/>
            <w:r>
              <w:t xml:space="preserve">, </w:t>
            </w:r>
            <w:proofErr w:type="spellStart"/>
            <w:r>
              <w:t>oficina</w:t>
            </w:r>
            <w:proofErr w:type="spellEnd"/>
            <w:r>
              <w:t xml:space="preserve">, </w:t>
            </w:r>
            <w:proofErr w:type="spellStart"/>
            <w:r>
              <w:t>aplicativo</w:t>
            </w:r>
            <w:proofErr w:type="spellEnd"/>
            <w:r>
              <w:t xml:space="preserve">, </w:t>
            </w:r>
            <w:proofErr w:type="spellStart"/>
            <w:r>
              <w:t>infográfico</w:t>
            </w:r>
            <w:proofErr w:type="spellEnd"/>
            <w:r>
              <w:t xml:space="preserve">). </w:t>
            </w:r>
            <w:proofErr w:type="spellStart"/>
            <w:r>
              <w:t>Descrever</w:t>
            </w:r>
            <w:proofErr w:type="spellEnd"/>
            <w:r>
              <w:t xml:space="preserve"> a </w:t>
            </w:r>
            <w:proofErr w:type="spellStart"/>
            <w:r>
              <w:t>proposta</w:t>
            </w:r>
            <w:proofErr w:type="spellEnd"/>
            <w:r>
              <w:t xml:space="preserve">, </w:t>
            </w:r>
            <w:proofErr w:type="spellStart"/>
            <w:r>
              <w:t>sua</w:t>
            </w:r>
            <w:proofErr w:type="spellEnd"/>
            <w:r>
              <w:t xml:space="preserve"> </w:t>
            </w:r>
            <w:proofErr w:type="spellStart"/>
            <w:r>
              <w:t>finalidade</w:t>
            </w:r>
            <w:proofErr w:type="spellEnd"/>
            <w:r>
              <w:t xml:space="preserve">, o </w:t>
            </w:r>
            <w:proofErr w:type="spellStart"/>
            <w:r>
              <w:t>formato</w:t>
            </w:r>
            <w:proofErr w:type="spellEnd"/>
            <w:r>
              <w:t xml:space="preserve"> e </w:t>
            </w:r>
            <w:proofErr w:type="spellStart"/>
            <w:r>
              <w:t>os</w:t>
            </w:r>
            <w:proofErr w:type="spellEnd"/>
            <w:r>
              <w:t xml:space="preserve"> </w:t>
            </w:r>
            <w:proofErr w:type="spellStart"/>
            <w:r>
              <w:t>recursos</w:t>
            </w:r>
            <w:proofErr w:type="spellEnd"/>
            <w:r>
              <w:t xml:space="preserve"> </w:t>
            </w:r>
            <w:proofErr w:type="spellStart"/>
            <w:r>
              <w:t>necessários</w:t>
            </w:r>
            <w:proofErr w:type="spellEnd"/>
            <w:r>
              <w:t xml:space="preserve">. </w:t>
            </w:r>
            <w:proofErr w:type="spellStart"/>
            <w:r>
              <w:t>Incluir</w:t>
            </w:r>
            <w:proofErr w:type="spellEnd"/>
            <w:r>
              <w:t xml:space="preserve"> </w:t>
            </w:r>
            <w:proofErr w:type="spellStart"/>
            <w:r>
              <w:t>esboço</w:t>
            </w:r>
            <w:proofErr w:type="spellEnd"/>
            <w:r>
              <w:t xml:space="preserve"> </w:t>
            </w:r>
            <w:proofErr w:type="spellStart"/>
            <w:r>
              <w:t>inicial</w:t>
            </w:r>
            <w:proofErr w:type="spellEnd"/>
            <w:r>
              <w:t xml:space="preserve"> </w:t>
            </w:r>
            <w:proofErr w:type="spellStart"/>
            <w:r>
              <w:t>ou</w:t>
            </w:r>
            <w:proofErr w:type="spellEnd"/>
            <w:r>
              <w:t xml:space="preserve"> </w:t>
            </w:r>
            <w:proofErr w:type="spellStart"/>
            <w:r>
              <w:t>modelo</w:t>
            </w:r>
            <w:proofErr w:type="spellEnd"/>
            <w:r>
              <w:t>.</w:t>
            </w:r>
          </w:p>
        </w:tc>
        <w:tc>
          <w:tcPr>
            <w:tcW w:w="2160" w:type="dxa"/>
          </w:tcPr>
          <w:p w14:paraId="145C26AA" w14:textId="77777777" w:rsidR="00DD3585" w:rsidRDefault="00DD3585" w:rsidP="00620548"/>
          <w:p w14:paraId="2E440FC4" w14:textId="77777777" w:rsidR="00DD3585" w:rsidRDefault="00DD3585" w:rsidP="00620548"/>
          <w:p w14:paraId="041D9B0A" w14:textId="77777777" w:rsidR="00DD3585" w:rsidRDefault="00DD3585" w:rsidP="00620548"/>
          <w:p w14:paraId="7ED17105" w14:textId="77777777" w:rsidR="00DD3585" w:rsidRDefault="00DD3585" w:rsidP="00620548">
            <w:pPr>
              <w:jc w:val="center"/>
            </w:pPr>
          </w:p>
          <w:p w14:paraId="43E9DB55" w14:textId="77777777" w:rsidR="00DD3585" w:rsidRDefault="00DD3585" w:rsidP="00620548">
            <w:pPr>
              <w:jc w:val="center"/>
            </w:pPr>
          </w:p>
          <w:p w14:paraId="7D9011EF" w14:textId="77777777" w:rsidR="00DD3585" w:rsidRDefault="00DD3585" w:rsidP="00620548">
            <w:pPr>
              <w:jc w:val="center"/>
            </w:pPr>
          </w:p>
          <w:p w14:paraId="5A43026D" w14:textId="77777777" w:rsidR="00DD3585" w:rsidRDefault="00DD3585" w:rsidP="00620548">
            <w:pPr>
              <w:jc w:val="center"/>
            </w:pPr>
          </w:p>
          <w:p w14:paraId="1F8EA1E7" w14:textId="77777777" w:rsidR="00DD3585" w:rsidRDefault="00DD3585" w:rsidP="00620548">
            <w:pPr>
              <w:jc w:val="center"/>
            </w:pPr>
          </w:p>
          <w:p w14:paraId="3648320D" w14:textId="77777777" w:rsidR="00DD3585" w:rsidRDefault="00DD3585" w:rsidP="00620548">
            <w:pPr>
              <w:jc w:val="center"/>
            </w:pPr>
          </w:p>
          <w:p w14:paraId="1B0CF7A9" w14:textId="3AEF499B" w:rsidR="00DD3585" w:rsidRDefault="00012DC8" w:rsidP="00620548">
            <w:pPr>
              <w:jc w:val="center"/>
            </w:pPr>
            <w:r>
              <w:t>10</w:t>
            </w:r>
            <w:r w:rsidR="00DD3585">
              <w:t>h</w:t>
            </w:r>
          </w:p>
        </w:tc>
      </w:tr>
      <w:tr w:rsidR="00DD3585" w14:paraId="6CC7E3A0" w14:textId="77777777" w:rsidTr="00620548">
        <w:tc>
          <w:tcPr>
            <w:tcW w:w="2160" w:type="dxa"/>
          </w:tcPr>
          <w:p w14:paraId="3770C268" w14:textId="77777777" w:rsidR="00DD3585" w:rsidRDefault="00DD3585" w:rsidP="00620548">
            <w:r>
              <w:t xml:space="preserve">                 </w:t>
            </w:r>
          </w:p>
          <w:p w14:paraId="7BDEDC48" w14:textId="77777777" w:rsidR="00DD3585" w:rsidRDefault="00DD3585" w:rsidP="00620548"/>
          <w:p w14:paraId="2FB5A174" w14:textId="77777777" w:rsidR="00DD3585" w:rsidRDefault="00DD3585" w:rsidP="00620548"/>
          <w:p w14:paraId="65FFBD2C" w14:textId="77777777" w:rsidR="00DD3585" w:rsidRDefault="00DD3585" w:rsidP="00620548"/>
          <w:p w14:paraId="1F093F9E" w14:textId="77777777" w:rsidR="00DD3585" w:rsidRDefault="00DD3585" w:rsidP="00620548">
            <w:pPr>
              <w:jc w:val="center"/>
            </w:pPr>
            <w:r>
              <w:t>7</w:t>
            </w:r>
          </w:p>
        </w:tc>
        <w:tc>
          <w:tcPr>
            <w:tcW w:w="2160" w:type="dxa"/>
          </w:tcPr>
          <w:p w14:paraId="40DA42D3" w14:textId="77777777" w:rsidR="00DD3585" w:rsidRDefault="00DD3585" w:rsidP="00620548">
            <w:pPr>
              <w:jc w:val="center"/>
            </w:pPr>
          </w:p>
          <w:p w14:paraId="10427BDC" w14:textId="77777777" w:rsidR="00DD3585" w:rsidRDefault="00DD3585" w:rsidP="00620548">
            <w:pPr>
              <w:jc w:val="center"/>
            </w:pPr>
          </w:p>
          <w:p w14:paraId="61966D47" w14:textId="77777777" w:rsidR="00DD3585" w:rsidRDefault="00DD3585" w:rsidP="00620548">
            <w:pPr>
              <w:jc w:val="center"/>
            </w:pPr>
          </w:p>
          <w:p w14:paraId="62EB2C22" w14:textId="77777777" w:rsidR="00DD3585" w:rsidRDefault="00DD3585" w:rsidP="00620548">
            <w:pPr>
              <w:jc w:val="center"/>
            </w:pPr>
            <w:proofErr w:type="spellStart"/>
            <w:r>
              <w:t>Planejamento</w:t>
            </w:r>
            <w:proofErr w:type="spellEnd"/>
            <w:r>
              <w:t xml:space="preserve"> e </w:t>
            </w:r>
            <w:proofErr w:type="spellStart"/>
            <w:r>
              <w:t>cronograma</w:t>
            </w:r>
            <w:proofErr w:type="spellEnd"/>
            <w:r>
              <w:t xml:space="preserve"> de </w:t>
            </w:r>
            <w:proofErr w:type="spellStart"/>
            <w:r>
              <w:t>execução</w:t>
            </w:r>
            <w:proofErr w:type="spellEnd"/>
          </w:p>
        </w:tc>
        <w:tc>
          <w:tcPr>
            <w:tcW w:w="2160" w:type="dxa"/>
          </w:tcPr>
          <w:p w14:paraId="73091167" w14:textId="77777777" w:rsidR="00DD3585" w:rsidRDefault="00DD3585" w:rsidP="00DD3585">
            <w:pPr>
              <w:jc w:val="left"/>
            </w:pPr>
            <w:proofErr w:type="spellStart"/>
            <w:r>
              <w:t>Criar</w:t>
            </w:r>
            <w:proofErr w:type="spellEnd"/>
            <w:r>
              <w:t xml:space="preserve"> um </w:t>
            </w:r>
            <w:proofErr w:type="spellStart"/>
            <w:r>
              <w:t>roteiro</w:t>
            </w:r>
            <w:proofErr w:type="spellEnd"/>
            <w:r>
              <w:t xml:space="preserve"> </w:t>
            </w:r>
            <w:proofErr w:type="spellStart"/>
            <w:r>
              <w:t>detalhado</w:t>
            </w:r>
            <w:proofErr w:type="spellEnd"/>
            <w:r>
              <w:t xml:space="preserve"> com </w:t>
            </w:r>
            <w:proofErr w:type="spellStart"/>
            <w:r>
              <w:t>etapas</w:t>
            </w:r>
            <w:proofErr w:type="spellEnd"/>
            <w:r>
              <w:t xml:space="preserve"> de </w:t>
            </w:r>
            <w:proofErr w:type="spellStart"/>
            <w:r>
              <w:t>produção</w:t>
            </w:r>
            <w:proofErr w:type="spellEnd"/>
            <w:r>
              <w:t xml:space="preserve">, </w:t>
            </w:r>
            <w:proofErr w:type="spellStart"/>
            <w:r>
              <w:t>prazos</w:t>
            </w:r>
            <w:proofErr w:type="spellEnd"/>
            <w:r>
              <w:t xml:space="preserve">, </w:t>
            </w:r>
            <w:proofErr w:type="spellStart"/>
            <w:r>
              <w:t>materiais</w:t>
            </w:r>
            <w:proofErr w:type="spellEnd"/>
            <w:r>
              <w:t xml:space="preserve"> e </w:t>
            </w:r>
            <w:proofErr w:type="spellStart"/>
            <w:r>
              <w:t>estratégias</w:t>
            </w:r>
            <w:proofErr w:type="spellEnd"/>
            <w:r>
              <w:t xml:space="preserve">. Se for </w:t>
            </w:r>
            <w:proofErr w:type="spellStart"/>
            <w:r>
              <w:lastRenderedPageBreak/>
              <w:t>trabalho</w:t>
            </w:r>
            <w:proofErr w:type="spellEnd"/>
            <w:r>
              <w:t xml:space="preserve"> </w:t>
            </w:r>
            <w:proofErr w:type="spellStart"/>
            <w:r>
              <w:t>em</w:t>
            </w:r>
            <w:proofErr w:type="spellEnd"/>
            <w:r>
              <w:t xml:space="preserve"> </w:t>
            </w:r>
            <w:proofErr w:type="spellStart"/>
            <w:r>
              <w:t>grupo</w:t>
            </w:r>
            <w:proofErr w:type="spellEnd"/>
            <w:r>
              <w:t xml:space="preserve">, </w:t>
            </w:r>
            <w:proofErr w:type="spellStart"/>
            <w:r>
              <w:t>dividir</w:t>
            </w:r>
            <w:proofErr w:type="spellEnd"/>
            <w:r>
              <w:t xml:space="preserve"> </w:t>
            </w:r>
            <w:proofErr w:type="spellStart"/>
            <w:r>
              <w:t>tarefas</w:t>
            </w:r>
            <w:proofErr w:type="spellEnd"/>
            <w:r>
              <w:t xml:space="preserve">. </w:t>
            </w:r>
            <w:proofErr w:type="spellStart"/>
            <w:r>
              <w:t>Isso</w:t>
            </w:r>
            <w:proofErr w:type="spellEnd"/>
            <w:r>
              <w:t xml:space="preserve"> </w:t>
            </w:r>
            <w:proofErr w:type="spellStart"/>
            <w:r>
              <w:t>servirá</w:t>
            </w:r>
            <w:proofErr w:type="spellEnd"/>
            <w:r>
              <w:t xml:space="preserve"> </w:t>
            </w:r>
            <w:proofErr w:type="spellStart"/>
            <w:r>
              <w:t>como</w:t>
            </w:r>
            <w:proofErr w:type="spellEnd"/>
            <w:r>
              <w:t xml:space="preserve"> </w:t>
            </w:r>
            <w:proofErr w:type="spellStart"/>
            <w:r>
              <w:t>guia</w:t>
            </w:r>
            <w:proofErr w:type="spellEnd"/>
            <w:r>
              <w:t xml:space="preserve"> para a </w:t>
            </w:r>
            <w:proofErr w:type="spellStart"/>
            <w:r>
              <w:t>produção</w:t>
            </w:r>
            <w:proofErr w:type="spellEnd"/>
            <w:r>
              <w:t xml:space="preserve"> </w:t>
            </w:r>
            <w:proofErr w:type="spellStart"/>
            <w:r>
              <w:t>nas</w:t>
            </w:r>
            <w:proofErr w:type="spellEnd"/>
            <w:r>
              <w:t xml:space="preserve"> </w:t>
            </w:r>
            <w:proofErr w:type="spellStart"/>
            <w:r>
              <w:t>próximas</w:t>
            </w:r>
            <w:proofErr w:type="spellEnd"/>
            <w:r>
              <w:t xml:space="preserve"> </w:t>
            </w:r>
            <w:proofErr w:type="spellStart"/>
            <w:r>
              <w:t>etapas</w:t>
            </w:r>
            <w:proofErr w:type="spellEnd"/>
            <w:r>
              <w:t>.</w:t>
            </w:r>
          </w:p>
        </w:tc>
        <w:tc>
          <w:tcPr>
            <w:tcW w:w="2160" w:type="dxa"/>
          </w:tcPr>
          <w:p w14:paraId="3DEDA2B1" w14:textId="77777777" w:rsidR="00DD3585" w:rsidRDefault="00DD3585" w:rsidP="00620548"/>
          <w:p w14:paraId="608726F5" w14:textId="77777777" w:rsidR="00DD3585" w:rsidRDefault="00DD3585" w:rsidP="00620548"/>
          <w:p w14:paraId="3BEE69DC" w14:textId="77777777" w:rsidR="00DD3585" w:rsidRDefault="00DD3585" w:rsidP="00620548"/>
          <w:p w14:paraId="445FE321" w14:textId="77777777" w:rsidR="00DD3585" w:rsidRDefault="00DD3585" w:rsidP="00620548"/>
          <w:p w14:paraId="2D994A66" w14:textId="373040E2" w:rsidR="00DD3585" w:rsidRDefault="00012DC8" w:rsidP="00620548">
            <w:pPr>
              <w:jc w:val="center"/>
            </w:pPr>
            <w:r>
              <w:t>6</w:t>
            </w:r>
            <w:r w:rsidR="00DD3585">
              <w:t>h</w:t>
            </w:r>
          </w:p>
        </w:tc>
      </w:tr>
      <w:tr w:rsidR="00DD3585" w14:paraId="0282F7E1" w14:textId="77777777" w:rsidTr="00620548">
        <w:tc>
          <w:tcPr>
            <w:tcW w:w="2160" w:type="dxa"/>
          </w:tcPr>
          <w:p w14:paraId="4B745049" w14:textId="77777777" w:rsidR="00DD3585" w:rsidRDefault="00DD3585" w:rsidP="00620548">
            <w:pPr>
              <w:jc w:val="center"/>
            </w:pPr>
          </w:p>
          <w:p w14:paraId="4838CE5F" w14:textId="77777777" w:rsidR="00DD3585" w:rsidRDefault="00DD3585" w:rsidP="00620548">
            <w:pPr>
              <w:jc w:val="center"/>
            </w:pPr>
          </w:p>
          <w:p w14:paraId="6A8080B2" w14:textId="77777777" w:rsidR="00DD3585" w:rsidRDefault="00DD3585" w:rsidP="00620548">
            <w:pPr>
              <w:jc w:val="center"/>
            </w:pPr>
          </w:p>
          <w:p w14:paraId="597E5294" w14:textId="77777777" w:rsidR="00DD3585" w:rsidRDefault="00DD3585" w:rsidP="00620548">
            <w:pPr>
              <w:jc w:val="center"/>
            </w:pPr>
          </w:p>
          <w:p w14:paraId="5FCAEB87" w14:textId="77777777" w:rsidR="00DD3585" w:rsidRDefault="00DD3585" w:rsidP="00620548">
            <w:pPr>
              <w:jc w:val="center"/>
            </w:pPr>
          </w:p>
          <w:p w14:paraId="3EAE00B7" w14:textId="77777777" w:rsidR="00DD3585" w:rsidRDefault="00DD3585" w:rsidP="00620548">
            <w:pPr>
              <w:jc w:val="center"/>
            </w:pPr>
          </w:p>
          <w:p w14:paraId="4651E1C9" w14:textId="06BA9335" w:rsidR="00DD3585" w:rsidRDefault="00DD3585" w:rsidP="00620548">
            <w:pPr>
              <w:jc w:val="center"/>
            </w:pPr>
            <w:r>
              <w:t>8</w:t>
            </w:r>
          </w:p>
        </w:tc>
        <w:tc>
          <w:tcPr>
            <w:tcW w:w="2160" w:type="dxa"/>
          </w:tcPr>
          <w:p w14:paraId="4E4FBC9A" w14:textId="77777777" w:rsidR="00DD3585" w:rsidRDefault="00DD3585" w:rsidP="00620548">
            <w:pPr>
              <w:jc w:val="center"/>
            </w:pPr>
          </w:p>
          <w:p w14:paraId="203B03C6" w14:textId="77777777" w:rsidR="00DD3585" w:rsidRDefault="00DD3585" w:rsidP="00620548">
            <w:pPr>
              <w:jc w:val="center"/>
            </w:pPr>
          </w:p>
          <w:p w14:paraId="61A8741F" w14:textId="77777777" w:rsidR="00DD3585" w:rsidRDefault="00DD3585" w:rsidP="00620548">
            <w:pPr>
              <w:jc w:val="center"/>
            </w:pPr>
          </w:p>
          <w:p w14:paraId="2396C6CE" w14:textId="77777777" w:rsidR="00DD3585" w:rsidRDefault="00DD3585" w:rsidP="00620548">
            <w:pPr>
              <w:jc w:val="center"/>
            </w:pPr>
          </w:p>
          <w:p w14:paraId="6F10F8BF" w14:textId="77777777" w:rsidR="00DD3585" w:rsidRDefault="00DD3585" w:rsidP="00620548">
            <w:pPr>
              <w:jc w:val="center"/>
            </w:pPr>
          </w:p>
          <w:p w14:paraId="64033EF4" w14:textId="6A558D0C" w:rsidR="00DD3585" w:rsidRDefault="00DD3585" w:rsidP="00620548">
            <w:pPr>
              <w:jc w:val="center"/>
            </w:pPr>
            <w:proofErr w:type="spellStart"/>
            <w:r>
              <w:t>Produção</w:t>
            </w:r>
            <w:proofErr w:type="spellEnd"/>
            <w:r>
              <w:t xml:space="preserve"> do </w:t>
            </w:r>
            <w:proofErr w:type="spellStart"/>
            <w:r>
              <w:t>produto</w:t>
            </w:r>
            <w:proofErr w:type="spellEnd"/>
            <w:r>
              <w:t xml:space="preserve"> </w:t>
            </w:r>
            <w:proofErr w:type="spellStart"/>
            <w:r>
              <w:t>acadêmico</w:t>
            </w:r>
            <w:proofErr w:type="spellEnd"/>
          </w:p>
        </w:tc>
        <w:tc>
          <w:tcPr>
            <w:tcW w:w="2160" w:type="dxa"/>
          </w:tcPr>
          <w:p w14:paraId="6B92FCC4" w14:textId="77777777" w:rsidR="00DD3585" w:rsidRDefault="00DD3585" w:rsidP="00DD3585">
            <w:pPr>
              <w:jc w:val="left"/>
            </w:pPr>
            <w:proofErr w:type="spellStart"/>
            <w:r>
              <w:t>Desenvolver</w:t>
            </w:r>
            <w:proofErr w:type="spellEnd"/>
            <w:r>
              <w:t xml:space="preserve"> o </w:t>
            </w:r>
            <w:proofErr w:type="spellStart"/>
            <w:r>
              <w:t>produto</w:t>
            </w:r>
            <w:proofErr w:type="spellEnd"/>
            <w:r>
              <w:t xml:space="preserve"> </w:t>
            </w:r>
            <w:proofErr w:type="spellStart"/>
            <w:r>
              <w:t>proposto</w:t>
            </w:r>
            <w:proofErr w:type="spellEnd"/>
            <w:r>
              <w:t xml:space="preserve">, </w:t>
            </w:r>
            <w:proofErr w:type="spellStart"/>
            <w:r>
              <w:t>seguindo</w:t>
            </w:r>
            <w:proofErr w:type="spellEnd"/>
            <w:r>
              <w:t xml:space="preserve"> o </w:t>
            </w:r>
            <w:proofErr w:type="spellStart"/>
            <w:r>
              <w:t>cronograma</w:t>
            </w:r>
            <w:proofErr w:type="spellEnd"/>
            <w:r>
              <w:t xml:space="preserve"> e </w:t>
            </w:r>
            <w:proofErr w:type="spellStart"/>
            <w:r>
              <w:t>aplicando</w:t>
            </w:r>
            <w:proofErr w:type="spellEnd"/>
            <w:r>
              <w:t xml:space="preserve"> </w:t>
            </w:r>
            <w:proofErr w:type="spellStart"/>
            <w:r>
              <w:t>os</w:t>
            </w:r>
            <w:proofErr w:type="spellEnd"/>
            <w:r>
              <w:t xml:space="preserve"> </w:t>
            </w:r>
            <w:proofErr w:type="spellStart"/>
            <w:r>
              <w:t>conhecimentos</w:t>
            </w:r>
            <w:proofErr w:type="spellEnd"/>
            <w:r>
              <w:t xml:space="preserve"> </w:t>
            </w:r>
            <w:proofErr w:type="spellStart"/>
            <w:r>
              <w:t>adquiridos</w:t>
            </w:r>
            <w:proofErr w:type="spellEnd"/>
            <w:r>
              <w:t xml:space="preserve">. </w:t>
            </w:r>
            <w:proofErr w:type="spellStart"/>
            <w:r>
              <w:t>Pode</w:t>
            </w:r>
            <w:proofErr w:type="spellEnd"/>
            <w:r>
              <w:t xml:space="preserve"> </w:t>
            </w:r>
            <w:proofErr w:type="spellStart"/>
            <w:r>
              <w:t>incluir</w:t>
            </w:r>
            <w:proofErr w:type="spellEnd"/>
            <w:r>
              <w:t xml:space="preserve"> </w:t>
            </w:r>
            <w:proofErr w:type="spellStart"/>
            <w:r>
              <w:t>criação</w:t>
            </w:r>
            <w:proofErr w:type="spellEnd"/>
            <w:r>
              <w:t xml:space="preserve"> de </w:t>
            </w:r>
            <w:proofErr w:type="spellStart"/>
            <w:r>
              <w:t>conteúdos</w:t>
            </w:r>
            <w:proofErr w:type="spellEnd"/>
            <w:r>
              <w:t xml:space="preserve">, </w:t>
            </w:r>
            <w:proofErr w:type="spellStart"/>
            <w:r>
              <w:t>gravações</w:t>
            </w:r>
            <w:proofErr w:type="spellEnd"/>
            <w:r>
              <w:t xml:space="preserve">, </w:t>
            </w:r>
            <w:proofErr w:type="spellStart"/>
            <w:r>
              <w:t>ilustrações</w:t>
            </w:r>
            <w:proofErr w:type="spellEnd"/>
            <w:r>
              <w:t xml:space="preserve">, </w:t>
            </w:r>
            <w:proofErr w:type="spellStart"/>
            <w:r>
              <w:t>textos</w:t>
            </w:r>
            <w:proofErr w:type="spellEnd"/>
            <w:r>
              <w:t xml:space="preserve"> </w:t>
            </w:r>
            <w:proofErr w:type="spellStart"/>
            <w:r>
              <w:t>ou</w:t>
            </w:r>
            <w:proofErr w:type="spellEnd"/>
            <w:r>
              <w:t xml:space="preserve"> </w:t>
            </w:r>
            <w:proofErr w:type="spellStart"/>
            <w:r>
              <w:t>atividades</w:t>
            </w:r>
            <w:proofErr w:type="spellEnd"/>
            <w:r>
              <w:t xml:space="preserve"> </w:t>
            </w:r>
            <w:proofErr w:type="spellStart"/>
            <w:r>
              <w:t>práticas</w:t>
            </w:r>
            <w:proofErr w:type="spellEnd"/>
            <w:r>
              <w:t xml:space="preserve">, </w:t>
            </w:r>
            <w:proofErr w:type="spellStart"/>
            <w:r>
              <w:t>dependendo</w:t>
            </w:r>
            <w:proofErr w:type="spellEnd"/>
            <w:r>
              <w:t xml:space="preserve"> do </w:t>
            </w:r>
            <w:proofErr w:type="spellStart"/>
            <w:r>
              <w:t>tipo</w:t>
            </w:r>
            <w:proofErr w:type="spellEnd"/>
            <w:r>
              <w:t xml:space="preserve"> de </w:t>
            </w:r>
            <w:proofErr w:type="spellStart"/>
            <w:r>
              <w:t>produto</w:t>
            </w:r>
            <w:proofErr w:type="spellEnd"/>
            <w:r>
              <w:t>.</w:t>
            </w:r>
          </w:p>
        </w:tc>
        <w:tc>
          <w:tcPr>
            <w:tcW w:w="2160" w:type="dxa"/>
          </w:tcPr>
          <w:p w14:paraId="00F7DB26" w14:textId="77777777" w:rsidR="00DD3585" w:rsidRDefault="00DD3585" w:rsidP="00620548">
            <w:pPr>
              <w:jc w:val="center"/>
            </w:pPr>
          </w:p>
          <w:p w14:paraId="3F9F02AB" w14:textId="77777777" w:rsidR="00DD3585" w:rsidRDefault="00DD3585" w:rsidP="00620548">
            <w:pPr>
              <w:jc w:val="center"/>
            </w:pPr>
          </w:p>
          <w:p w14:paraId="523626FF" w14:textId="77777777" w:rsidR="00DD3585" w:rsidRDefault="00DD3585" w:rsidP="00620548">
            <w:pPr>
              <w:jc w:val="center"/>
            </w:pPr>
            <w:r>
              <w:t>30h</w:t>
            </w:r>
          </w:p>
        </w:tc>
      </w:tr>
      <w:tr w:rsidR="00DD3585" w14:paraId="26F7A86A" w14:textId="77777777" w:rsidTr="00620548">
        <w:tc>
          <w:tcPr>
            <w:tcW w:w="2160" w:type="dxa"/>
          </w:tcPr>
          <w:p w14:paraId="756C3426" w14:textId="77777777" w:rsidR="00DD3585" w:rsidRDefault="00DD3585" w:rsidP="00620548">
            <w:pPr>
              <w:jc w:val="center"/>
            </w:pPr>
          </w:p>
          <w:p w14:paraId="53198599" w14:textId="77777777" w:rsidR="00DD3585" w:rsidRDefault="00DD3585" w:rsidP="00620548">
            <w:pPr>
              <w:jc w:val="center"/>
            </w:pPr>
          </w:p>
          <w:p w14:paraId="15272FCD" w14:textId="77777777" w:rsidR="00DD3585" w:rsidRDefault="00DD3585" w:rsidP="00620548">
            <w:pPr>
              <w:jc w:val="center"/>
            </w:pPr>
          </w:p>
          <w:p w14:paraId="1B61908F" w14:textId="77777777" w:rsidR="00DD3585" w:rsidRDefault="00DD3585" w:rsidP="00620548">
            <w:pPr>
              <w:jc w:val="center"/>
            </w:pPr>
          </w:p>
          <w:p w14:paraId="08F38390" w14:textId="77777777" w:rsidR="00DD3585" w:rsidRDefault="00DD3585" w:rsidP="00620548">
            <w:pPr>
              <w:jc w:val="center"/>
            </w:pPr>
            <w:r>
              <w:t>9</w:t>
            </w:r>
          </w:p>
        </w:tc>
        <w:tc>
          <w:tcPr>
            <w:tcW w:w="2160" w:type="dxa"/>
          </w:tcPr>
          <w:p w14:paraId="010AD4FA" w14:textId="77777777" w:rsidR="00DD3585" w:rsidRDefault="00DD3585" w:rsidP="00620548">
            <w:pPr>
              <w:jc w:val="center"/>
            </w:pPr>
          </w:p>
          <w:p w14:paraId="17992E00" w14:textId="77777777" w:rsidR="00DD3585" w:rsidRDefault="00DD3585" w:rsidP="00620548">
            <w:pPr>
              <w:jc w:val="center"/>
            </w:pPr>
          </w:p>
          <w:p w14:paraId="6A866BCC" w14:textId="77777777" w:rsidR="00DD3585" w:rsidRDefault="00DD3585" w:rsidP="00620548">
            <w:pPr>
              <w:jc w:val="center"/>
            </w:pPr>
          </w:p>
          <w:p w14:paraId="41E2667C" w14:textId="77777777" w:rsidR="00DD3585" w:rsidRDefault="00DD3585" w:rsidP="00620548">
            <w:pPr>
              <w:jc w:val="center"/>
            </w:pPr>
          </w:p>
          <w:p w14:paraId="25827E76" w14:textId="419934E6" w:rsidR="00DD3585" w:rsidRDefault="00012DC8" w:rsidP="00012DC8">
            <w:pPr>
              <w:jc w:val="center"/>
            </w:pPr>
            <w:proofErr w:type="spellStart"/>
            <w:r>
              <w:t>Aplicação</w:t>
            </w:r>
            <w:proofErr w:type="spellEnd"/>
            <w:r>
              <w:t xml:space="preserve"> do </w:t>
            </w:r>
            <w:proofErr w:type="spellStart"/>
            <w:r>
              <w:t>produto</w:t>
            </w:r>
            <w:proofErr w:type="spellEnd"/>
            <w:r>
              <w:t xml:space="preserve"> e </w:t>
            </w:r>
            <w:proofErr w:type="spellStart"/>
            <w:r>
              <w:t>a</w:t>
            </w:r>
            <w:r w:rsidR="00DD3585">
              <w:t>valiação</w:t>
            </w:r>
            <w:proofErr w:type="spellEnd"/>
            <w:r w:rsidR="00DD3585">
              <w:t xml:space="preserve"> e </w:t>
            </w:r>
            <w:proofErr w:type="spellStart"/>
            <w:r w:rsidR="00DD3585">
              <w:t>ajustes</w:t>
            </w:r>
            <w:proofErr w:type="spellEnd"/>
            <w:r w:rsidR="00DD3585">
              <w:t xml:space="preserve"> </w:t>
            </w:r>
            <w:proofErr w:type="spellStart"/>
            <w:r>
              <w:t>necessários</w:t>
            </w:r>
            <w:proofErr w:type="spellEnd"/>
          </w:p>
        </w:tc>
        <w:tc>
          <w:tcPr>
            <w:tcW w:w="2160" w:type="dxa"/>
          </w:tcPr>
          <w:p w14:paraId="1A3A3F6C" w14:textId="04042DAF" w:rsidR="00DD3585" w:rsidRDefault="00012DC8" w:rsidP="00DD3585">
            <w:pPr>
              <w:jc w:val="left"/>
            </w:pPr>
            <w:proofErr w:type="spellStart"/>
            <w:r>
              <w:t>Aplicar</w:t>
            </w:r>
            <w:proofErr w:type="spellEnd"/>
            <w:r>
              <w:t xml:space="preserve"> o </w:t>
            </w:r>
            <w:proofErr w:type="spellStart"/>
            <w:r>
              <w:t>produto</w:t>
            </w:r>
            <w:proofErr w:type="spellEnd"/>
            <w:r>
              <w:t xml:space="preserve"> junto </w:t>
            </w:r>
            <w:proofErr w:type="spellStart"/>
            <w:r>
              <w:t>ao</w:t>
            </w:r>
            <w:proofErr w:type="spellEnd"/>
            <w:r>
              <w:t xml:space="preserve"> </w:t>
            </w:r>
            <w:proofErr w:type="spellStart"/>
            <w:r>
              <w:t>grupo</w:t>
            </w:r>
            <w:proofErr w:type="spellEnd"/>
            <w:r>
              <w:t xml:space="preserve"> </w:t>
            </w:r>
            <w:proofErr w:type="spellStart"/>
            <w:r>
              <w:t>selecionado</w:t>
            </w:r>
            <w:proofErr w:type="spellEnd"/>
            <w:r>
              <w:t xml:space="preserve">. </w:t>
            </w:r>
            <w:proofErr w:type="spellStart"/>
            <w:r w:rsidR="00DD3585">
              <w:t>Testar</w:t>
            </w:r>
            <w:proofErr w:type="spellEnd"/>
            <w:r w:rsidR="00DD3585">
              <w:t xml:space="preserve"> </w:t>
            </w:r>
            <w:proofErr w:type="spellStart"/>
            <w:r w:rsidR="00DD3585">
              <w:t>ou</w:t>
            </w:r>
            <w:proofErr w:type="spellEnd"/>
            <w:r w:rsidR="00DD3585">
              <w:t xml:space="preserve"> </w:t>
            </w:r>
            <w:proofErr w:type="spellStart"/>
            <w:r w:rsidR="00DD3585">
              <w:t>revisar</w:t>
            </w:r>
            <w:proofErr w:type="spellEnd"/>
            <w:r w:rsidR="00DD3585">
              <w:t xml:space="preserve"> o </w:t>
            </w:r>
            <w:proofErr w:type="spellStart"/>
            <w:r w:rsidR="00DD3585">
              <w:t>produto</w:t>
            </w:r>
            <w:proofErr w:type="spellEnd"/>
            <w:r w:rsidR="00DD3585">
              <w:t xml:space="preserve">. Fazer </w:t>
            </w:r>
            <w:proofErr w:type="spellStart"/>
            <w:r w:rsidR="00DD3585">
              <w:t>melhorias</w:t>
            </w:r>
            <w:proofErr w:type="spellEnd"/>
            <w:r w:rsidR="00DD3585">
              <w:t xml:space="preserve"> com base </w:t>
            </w:r>
            <w:proofErr w:type="spellStart"/>
            <w:r w:rsidR="00DD3585">
              <w:t>em</w:t>
            </w:r>
            <w:proofErr w:type="spellEnd"/>
            <w:r w:rsidR="00DD3585">
              <w:t xml:space="preserve"> feedbacks </w:t>
            </w:r>
            <w:proofErr w:type="spellStart"/>
            <w:r w:rsidR="00DD3585">
              <w:t>ou</w:t>
            </w:r>
            <w:proofErr w:type="spellEnd"/>
            <w:r w:rsidR="00DD3585">
              <w:t xml:space="preserve"> </w:t>
            </w:r>
            <w:proofErr w:type="spellStart"/>
            <w:r w:rsidR="00DD3585">
              <w:t>autoavaliação</w:t>
            </w:r>
            <w:proofErr w:type="spellEnd"/>
            <w:r w:rsidR="00DD3585">
              <w:t xml:space="preserve">. </w:t>
            </w:r>
            <w:proofErr w:type="spellStart"/>
            <w:r w:rsidR="00DD3585">
              <w:t>Preparar</w:t>
            </w:r>
            <w:proofErr w:type="spellEnd"/>
            <w:r w:rsidR="00DD3585">
              <w:t xml:space="preserve"> o </w:t>
            </w:r>
            <w:proofErr w:type="spellStart"/>
            <w:r w:rsidR="00DD3585">
              <w:t>produto</w:t>
            </w:r>
            <w:proofErr w:type="spellEnd"/>
            <w:r w:rsidR="00DD3585">
              <w:t xml:space="preserve"> para </w:t>
            </w:r>
            <w:proofErr w:type="spellStart"/>
            <w:r w:rsidR="00DD3585">
              <w:t>entrega</w:t>
            </w:r>
            <w:proofErr w:type="spellEnd"/>
            <w:r w:rsidR="00DD3585">
              <w:t xml:space="preserve"> final. Registrar as </w:t>
            </w:r>
            <w:proofErr w:type="spellStart"/>
            <w:r w:rsidR="00DD3585">
              <w:t>ações</w:t>
            </w:r>
            <w:proofErr w:type="spellEnd"/>
            <w:r w:rsidR="00DD3585">
              <w:t xml:space="preserve"> </w:t>
            </w:r>
            <w:proofErr w:type="spellStart"/>
            <w:r w:rsidR="00DD3585">
              <w:t>realizadas</w:t>
            </w:r>
            <w:proofErr w:type="spellEnd"/>
            <w:r w:rsidR="00DD3585">
              <w:t xml:space="preserve"> (com </w:t>
            </w:r>
            <w:proofErr w:type="spellStart"/>
            <w:r w:rsidR="00DD3585">
              <w:t>fotos</w:t>
            </w:r>
            <w:proofErr w:type="spellEnd"/>
            <w:r w:rsidR="00DD3585">
              <w:t xml:space="preserve">, prints, </w:t>
            </w:r>
            <w:proofErr w:type="spellStart"/>
            <w:r w:rsidR="00DD3585">
              <w:t>registros</w:t>
            </w:r>
            <w:proofErr w:type="spellEnd"/>
            <w:r w:rsidR="00DD3585">
              <w:t xml:space="preserve"> </w:t>
            </w:r>
            <w:proofErr w:type="spellStart"/>
            <w:r w:rsidR="00DD3585">
              <w:t>escritos</w:t>
            </w:r>
            <w:proofErr w:type="spellEnd"/>
            <w:r w:rsidR="00DD3585">
              <w:t>).</w:t>
            </w:r>
          </w:p>
        </w:tc>
        <w:tc>
          <w:tcPr>
            <w:tcW w:w="2160" w:type="dxa"/>
          </w:tcPr>
          <w:p w14:paraId="479FE1CF" w14:textId="77777777" w:rsidR="00DD3585" w:rsidRDefault="00DD3585" w:rsidP="00620548">
            <w:pPr>
              <w:jc w:val="center"/>
            </w:pPr>
          </w:p>
          <w:p w14:paraId="5BA6984A" w14:textId="77777777" w:rsidR="00DD3585" w:rsidRDefault="00DD3585" w:rsidP="00620548">
            <w:pPr>
              <w:jc w:val="center"/>
            </w:pPr>
          </w:p>
          <w:p w14:paraId="212D43C6" w14:textId="77777777" w:rsidR="00DD3585" w:rsidRDefault="00DD3585" w:rsidP="00620548">
            <w:pPr>
              <w:jc w:val="center"/>
            </w:pPr>
          </w:p>
          <w:p w14:paraId="608DC431" w14:textId="77777777" w:rsidR="00DD3585" w:rsidRDefault="00DD3585" w:rsidP="00620548">
            <w:pPr>
              <w:jc w:val="center"/>
            </w:pPr>
          </w:p>
          <w:p w14:paraId="39AC6DA8" w14:textId="7290A890" w:rsidR="00DD3585" w:rsidRDefault="00012DC8" w:rsidP="00620548">
            <w:pPr>
              <w:jc w:val="center"/>
            </w:pPr>
            <w:r>
              <w:t>20</w:t>
            </w:r>
            <w:r w:rsidR="00DD3585">
              <w:t>h</w:t>
            </w:r>
          </w:p>
        </w:tc>
      </w:tr>
      <w:tr w:rsidR="00DD3585" w14:paraId="0A148C43" w14:textId="77777777" w:rsidTr="00620548">
        <w:tc>
          <w:tcPr>
            <w:tcW w:w="2160" w:type="dxa"/>
          </w:tcPr>
          <w:p w14:paraId="0604B0F2" w14:textId="77777777" w:rsidR="00DD3585" w:rsidRDefault="00DD3585" w:rsidP="00620548">
            <w:pPr>
              <w:jc w:val="center"/>
            </w:pPr>
          </w:p>
          <w:p w14:paraId="7D04DD7F" w14:textId="77777777" w:rsidR="00DD3585" w:rsidRDefault="00DD3585" w:rsidP="00620548">
            <w:pPr>
              <w:jc w:val="center"/>
            </w:pPr>
          </w:p>
          <w:p w14:paraId="3EB24A12" w14:textId="77777777" w:rsidR="00DD3585" w:rsidRDefault="00DD3585" w:rsidP="00620548">
            <w:pPr>
              <w:jc w:val="center"/>
            </w:pPr>
          </w:p>
          <w:p w14:paraId="58D074F8" w14:textId="77777777" w:rsidR="00DD3585" w:rsidRDefault="00DD3585" w:rsidP="00620548">
            <w:pPr>
              <w:jc w:val="center"/>
            </w:pPr>
          </w:p>
          <w:p w14:paraId="50244587" w14:textId="77777777" w:rsidR="00DD3585" w:rsidRDefault="00DD3585" w:rsidP="00620548">
            <w:pPr>
              <w:jc w:val="center"/>
            </w:pPr>
          </w:p>
          <w:p w14:paraId="1A8C3A6A" w14:textId="77777777" w:rsidR="00DD3585" w:rsidRDefault="00DD3585" w:rsidP="00620548">
            <w:pPr>
              <w:jc w:val="center"/>
            </w:pPr>
          </w:p>
          <w:p w14:paraId="4FE82035" w14:textId="77777777" w:rsidR="00DD3585" w:rsidRDefault="00DD3585" w:rsidP="00620548">
            <w:pPr>
              <w:jc w:val="center"/>
            </w:pPr>
          </w:p>
          <w:p w14:paraId="10A9BD57" w14:textId="1D57E490" w:rsidR="00DD3585" w:rsidRDefault="00DD3585" w:rsidP="00620548">
            <w:pPr>
              <w:jc w:val="center"/>
            </w:pPr>
            <w:r>
              <w:t>10</w:t>
            </w:r>
          </w:p>
        </w:tc>
        <w:tc>
          <w:tcPr>
            <w:tcW w:w="2160" w:type="dxa"/>
          </w:tcPr>
          <w:p w14:paraId="5AD17B5C" w14:textId="77777777" w:rsidR="00DD3585" w:rsidRDefault="00DD3585" w:rsidP="00620548">
            <w:pPr>
              <w:jc w:val="center"/>
            </w:pPr>
          </w:p>
          <w:p w14:paraId="31766093" w14:textId="77777777" w:rsidR="00DD3585" w:rsidRDefault="00DD3585" w:rsidP="00620548">
            <w:pPr>
              <w:jc w:val="center"/>
            </w:pPr>
          </w:p>
          <w:p w14:paraId="2563AD50" w14:textId="77777777" w:rsidR="00DD3585" w:rsidRDefault="00DD3585" w:rsidP="00620548">
            <w:pPr>
              <w:jc w:val="center"/>
            </w:pPr>
          </w:p>
          <w:p w14:paraId="7BFC9B98" w14:textId="77777777" w:rsidR="00DD3585" w:rsidRDefault="00DD3585" w:rsidP="00620548">
            <w:pPr>
              <w:jc w:val="center"/>
            </w:pPr>
          </w:p>
          <w:p w14:paraId="24EA05A4" w14:textId="77777777" w:rsidR="00DD3585" w:rsidRDefault="00DD3585" w:rsidP="00620548">
            <w:pPr>
              <w:jc w:val="center"/>
            </w:pPr>
          </w:p>
          <w:p w14:paraId="40E71BF3" w14:textId="77777777" w:rsidR="00DD3585" w:rsidRDefault="00DD3585" w:rsidP="00620548">
            <w:pPr>
              <w:jc w:val="center"/>
            </w:pPr>
            <w:proofErr w:type="spellStart"/>
            <w:r>
              <w:t>Relatórios</w:t>
            </w:r>
            <w:proofErr w:type="spellEnd"/>
            <w:r>
              <w:t xml:space="preserve"> </w:t>
            </w:r>
            <w:proofErr w:type="spellStart"/>
            <w:r>
              <w:t>finais</w:t>
            </w:r>
            <w:proofErr w:type="spellEnd"/>
            <w:r>
              <w:t xml:space="preserve"> e </w:t>
            </w:r>
            <w:proofErr w:type="spellStart"/>
            <w:r>
              <w:t>apresentação</w:t>
            </w:r>
            <w:proofErr w:type="spellEnd"/>
          </w:p>
        </w:tc>
        <w:tc>
          <w:tcPr>
            <w:tcW w:w="2160" w:type="dxa"/>
          </w:tcPr>
          <w:p w14:paraId="06C8482F" w14:textId="00DE3547" w:rsidR="00DD3585" w:rsidRDefault="00DD3585" w:rsidP="00012DC8">
            <w:pPr>
              <w:jc w:val="left"/>
            </w:pPr>
            <w:proofErr w:type="spellStart"/>
            <w:r>
              <w:t>Elaborar</w:t>
            </w:r>
            <w:proofErr w:type="spellEnd"/>
            <w:r>
              <w:t xml:space="preserve"> </w:t>
            </w:r>
            <w:proofErr w:type="spellStart"/>
            <w:r>
              <w:t>os</w:t>
            </w:r>
            <w:proofErr w:type="spellEnd"/>
            <w:r>
              <w:t xml:space="preserve"> </w:t>
            </w:r>
            <w:proofErr w:type="spellStart"/>
            <w:r>
              <w:t>relatórios</w:t>
            </w:r>
            <w:proofErr w:type="spellEnd"/>
            <w:r>
              <w:t xml:space="preserve"> </w:t>
            </w:r>
            <w:proofErr w:type="spellStart"/>
            <w:r>
              <w:t>finais</w:t>
            </w:r>
            <w:proofErr w:type="spellEnd"/>
            <w:r>
              <w:t xml:space="preserve">: </w:t>
            </w:r>
            <w:proofErr w:type="spellStart"/>
            <w:r>
              <w:t>relatório</w:t>
            </w:r>
            <w:proofErr w:type="spellEnd"/>
            <w:r>
              <w:t xml:space="preserve"> de </w:t>
            </w:r>
            <w:proofErr w:type="spellStart"/>
            <w:r>
              <w:t>impacto</w:t>
            </w:r>
            <w:proofErr w:type="spellEnd"/>
            <w:r>
              <w:t xml:space="preserve">, de </w:t>
            </w:r>
            <w:proofErr w:type="spellStart"/>
            <w:r>
              <w:t>atividades</w:t>
            </w:r>
            <w:proofErr w:type="spellEnd"/>
            <w:r>
              <w:t xml:space="preserve"> </w:t>
            </w:r>
            <w:proofErr w:type="spellStart"/>
            <w:r>
              <w:t>realizadas</w:t>
            </w:r>
            <w:proofErr w:type="spellEnd"/>
            <w:r>
              <w:t xml:space="preserve">, </w:t>
            </w:r>
            <w:proofErr w:type="spellStart"/>
            <w:r w:rsidR="00012DC8">
              <w:t>bem</w:t>
            </w:r>
            <w:proofErr w:type="spellEnd"/>
            <w:r w:rsidR="00012DC8">
              <w:t xml:space="preserve"> </w:t>
            </w:r>
            <w:proofErr w:type="spellStart"/>
            <w:r w:rsidR="00012DC8">
              <w:t>como</w:t>
            </w:r>
            <w:proofErr w:type="spellEnd"/>
            <w:r w:rsidR="00012DC8">
              <w:t xml:space="preserve"> a </w:t>
            </w:r>
            <w:proofErr w:type="spellStart"/>
            <w:r w:rsidR="00012DC8">
              <w:t>ficha</w:t>
            </w:r>
            <w:proofErr w:type="spellEnd"/>
            <w:r w:rsidR="00012DC8">
              <w:t xml:space="preserve"> de </w:t>
            </w:r>
            <w:proofErr w:type="spellStart"/>
            <w:r w:rsidR="00012DC8">
              <w:t>frequência</w:t>
            </w:r>
            <w:proofErr w:type="spellEnd"/>
            <w:r>
              <w:t xml:space="preserve">. </w:t>
            </w:r>
          </w:p>
        </w:tc>
        <w:tc>
          <w:tcPr>
            <w:tcW w:w="2160" w:type="dxa"/>
          </w:tcPr>
          <w:p w14:paraId="4C85EE7E" w14:textId="77777777" w:rsidR="00DD3585" w:rsidRDefault="00DD3585" w:rsidP="00620548">
            <w:pPr>
              <w:jc w:val="center"/>
            </w:pPr>
          </w:p>
          <w:p w14:paraId="491B3330" w14:textId="77777777" w:rsidR="00DD3585" w:rsidRDefault="00DD3585" w:rsidP="00620548">
            <w:pPr>
              <w:jc w:val="center"/>
            </w:pPr>
          </w:p>
          <w:p w14:paraId="338782FE" w14:textId="77777777" w:rsidR="00DD3585" w:rsidRDefault="00DD3585" w:rsidP="00620548">
            <w:pPr>
              <w:jc w:val="center"/>
            </w:pPr>
          </w:p>
          <w:p w14:paraId="70B919D8" w14:textId="77777777" w:rsidR="00DD3585" w:rsidRDefault="00DD3585" w:rsidP="00620548">
            <w:pPr>
              <w:jc w:val="center"/>
            </w:pPr>
          </w:p>
          <w:p w14:paraId="08216FEE" w14:textId="7923AD19" w:rsidR="00DD3585" w:rsidRDefault="00DD3585" w:rsidP="00620548">
            <w:pPr>
              <w:jc w:val="center"/>
            </w:pPr>
          </w:p>
          <w:p w14:paraId="68B47FB5" w14:textId="77777777" w:rsidR="00DD3585" w:rsidRDefault="00DD3585" w:rsidP="00620548">
            <w:pPr>
              <w:jc w:val="center"/>
            </w:pPr>
          </w:p>
          <w:p w14:paraId="215036ED" w14:textId="77777777" w:rsidR="00DD3585" w:rsidRDefault="00DD3585" w:rsidP="00620548">
            <w:pPr>
              <w:jc w:val="center"/>
            </w:pPr>
          </w:p>
          <w:p w14:paraId="05CFA5B4" w14:textId="72B721C8" w:rsidR="00DD3585" w:rsidRDefault="00012DC8" w:rsidP="00620548">
            <w:pPr>
              <w:jc w:val="center"/>
            </w:pPr>
            <w:r>
              <w:t>12</w:t>
            </w:r>
            <w:r w:rsidR="00DD3585">
              <w:t>h</w:t>
            </w:r>
          </w:p>
        </w:tc>
      </w:tr>
      <w:tr w:rsidR="00DD3585" w14:paraId="67278200" w14:textId="77777777" w:rsidTr="00620548">
        <w:tc>
          <w:tcPr>
            <w:tcW w:w="2160" w:type="dxa"/>
          </w:tcPr>
          <w:p w14:paraId="205F25B1" w14:textId="77777777" w:rsidR="00DD3585" w:rsidRDefault="00DD3585" w:rsidP="00620548">
            <w:pPr>
              <w:jc w:val="center"/>
            </w:pPr>
          </w:p>
        </w:tc>
        <w:tc>
          <w:tcPr>
            <w:tcW w:w="2160" w:type="dxa"/>
          </w:tcPr>
          <w:p w14:paraId="7D35BFC1" w14:textId="77777777" w:rsidR="00DD3585" w:rsidRDefault="00DD3585" w:rsidP="00620548">
            <w:pPr>
              <w:jc w:val="center"/>
            </w:pPr>
          </w:p>
        </w:tc>
        <w:tc>
          <w:tcPr>
            <w:tcW w:w="2160" w:type="dxa"/>
          </w:tcPr>
          <w:p w14:paraId="120A41C2" w14:textId="77777777" w:rsidR="00DD3585" w:rsidRDefault="00DD3585" w:rsidP="00DD3585">
            <w:pPr>
              <w:jc w:val="left"/>
            </w:pPr>
          </w:p>
        </w:tc>
        <w:tc>
          <w:tcPr>
            <w:tcW w:w="2160" w:type="dxa"/>
          </w:tcPr>
          <w:p w14:paraId="2E895FA8" w14:textId="5DCF956C" w:rsidR="00DD3585" w:rsidRPr="00621E6D" w:rsidRDefault="00DD3585" w:rsidP="00012DC8">
            <w:pPr>
              <w:jc w:val="center"/>
              <w:rPr>
                <w:b/>
                <w:bCs/>
                <w:i/>
                <w:iCs/>
              </w:rPr>
            </w:pPr>
            <w:r w:rsidRPr="00621E6D">
              <w:rPr>
                <w:b/>
                <w:bCs/>
                <w:i/>
                <w:iCs/>
              </w:rPr>
              <w:t>Total 1</w:t>
            </w:r>
            <w:r w:rsidR="00012DC8">
              <w:rPr>
                <w:b/>
                <w:bCs/>
                <w:i/>
                <w:iCs/>
              </w:rPr>
              <w:t>2</w:t>
            </w:r>
            <w:r w:rsidRPr="00621E6D">
              <w:rPr>
                <w:b/>
                <w:bCs/>
                <w:i/>
                <w:iCs/>
              </w:rPr>
              <w:t>0h</w:t>
            </w:r>
          </w:p>
        </w:tc>
      </w:tr>
      <w:bookmarkEnd w:id="6"/>
    </w:tbl>
    <w:p w14:paraId="51559DB6" w14:textId="77777777" w:rsidR="00DD3585" w:rsidRDefault="00DD3585" w:rsidP="00DD3585"/>
    <w:p w14:paraId="6F58FE8A" w14:textId="77777777" w:rsidR="00C10B7A" w:rsidRDefault="00C10B7A" w:rsidP="00C10B7A">
      <w:pPr>
        <w:spacing w:after="0" w:line="259" w:lineRule="auto"/>
        <w:ind w:left="0" w:firstLine="0"/>
        <w:jc w:val="left"/>
        <w:rPr>
          <w:color w:val="1F4E79"/>
        </w:rPr>
      </w:pPr>
    </w:p>
    <w:p w14:paraId="74703671" w14:textId="201CBBCA" w:rsidR="00F4774C" w:rsidRDefault="00F4774C">
      <w:pPr>
        <w:spacing w:after="0" w:line="259" w:lineRule="auto"/>
        <w:ind w:left="0" w:firstLine="0"/>
        <w:jc w:val="left"/>
      </w:pPr>
    </w:p>
    <w:p w14:paraId="0FE57F3F" w14:textId="77777777" w:rsidR="00F4774C" w:rsidRDefault="002028E9">
      <w:pPr>
        <w:spacing w:after="105" w:line="259" w:lineRule="auto"/>
        <w:ind w:left="-5"/>
        <w:jc w:val="left"/>
      </w:pPr>
      <w:r>
        <w:rPr>
          <w:b/>
        </w:rPr>
        <w:t xml:space="preserve">Observações: </w:t>
      </w:r>
    </w:p>
    <w:p w14:paraId="724F4077" w14:textId="15920B1A" w:rsidR="00F4774C" w:rsidRDefault="002028E9">
      <w:pPr>
        <w:ind w:left="-5"/>
      </w:pPr>
      <w:r>
        <w:t xml:space="preserve">ESTUDANTE: A quantidade máxima de horas que você poderá desenvolver por dia, em atividades, é de 8 (oito) horas. Ou seja, não é possível ultrapassar esta quantidade diária. </w:t>
      </w:r>
    </w:p>
    <w:p w14:paraId="6569185A" w14:textId="6CE415CC" w:rsidR="00F4774C" w:rsidRDefault="002028E9">
      <w:pPr>
        <w:ind w:left="-5"/>
      </w:pPr>
      <w:r>
        <w:lastRenderedPageBreak/>
        <w:t>Exemplo: um determinado projeto possui 40 horas de atividades</w:t>
      </w:r>
      <w:r w:rsidR="003336D7">
        <w:t xml:space="preserve"> </w:t>
      </w:r>
      <w:r>
        <w:t xml:space="preserve">- neste caso, você levará no mínimo 5 dias para realizá-lo, visto que não é possível executar as atividades por mais de 8 horas em um único dia. </w:t>
      </w:r>
    </w:p>
    <w:p w14:paraId="5D14F371" w14:textId="095D05FC" w:rsidR="00A16D27" w:rsidRDefault="002028E9">
      <w:pPr>
        <w:spacing w:after="21" w:line="259" w:lineRule="auto"/>
        <w:ind w:left="0" w:firstLine="0"/>
        <w:jc w:val="left"/>
      </w:pPr>
      <w:r>
        <w:t xml:space="preserve"> </w:t>
      </w:r>
    </w:p>
    <w:p w14:paraId="3DAC6B6B" w14:textId="77777777" w:rsidR="00A16D27" w:rsidRDefault="00A16D27">
      <w:pPr>
        <w:spacing w:after="21" w:line="259" w:lineRule="auto"/>
        <w:ind w:left="0" w:firstLine="0"/>
        <w:jc w:val="left"/>
      </w:pPr>
    </w:p>
    <w:p w14:paraId="7FBA3580"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25A36A76" w14:textId="596A5B81" w:rsidR="00F4774C" w:rsidRDefault="002028E9">
      <w:pPr>
        <w:pBdr>
          <w:top w:val="single" w:sz="4" w:space="0" w:color="000000"/>
          <w:left w:val="single" w:sz="4" w:space="0" w:color="000000"/>
          <w:bottom w:val="single" w:sz="4" w:space="0" w:color="000000"/>
          <w:right w:val="single" w:sz="4" w:space="0" w:color="000000"/>
        </w:pBdr>
        <w:spacing w:after="0" w:line="239" w:lineRule="auto"/>
        <w:ind w:left="0" w:firstLine="0"/>
      </w:pPr>
      <w:r>
        <w:rPr>
          <w:b/>
        </w:rPr>
        <w:t>Avaliação da Atividade:</w:t>
      </w:r>
      <w:r>
        <w:t xml:space="preserve"> </w:t>
      </w:r>
    </w:p>
    <w:p w14:paraId="0937E732"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sz w:val="10"/>
        </w:rPr>
        <w:t xml:space="preserve"> </w:t>
      </w:r>
    </w:p>
    <w:p w14:paraId="40AD10BA" w14:textId="77777777" w:rsidR="00F4774C" w:rsidRDefault="002028E9">
      <w:pPr>
        <w:spacing w:after="16" w:line="259" w:lineRule="auto"/>
        <w:ind w:left="0" w:firstLine="0"/>
        <w:jc w:val="left"/>
      </w:pPr>
      <w:r>
        <w:rPr>
          <w:color w:val="1F4E79"/>
        </w:rPr>
        <w:t xml:space="preserve"> </w:t>
      </w:r>
    </w:p>
    <w:p w14:paraId="4A6785D0" w14:textId="76025F33" w:rsidR="00F4774C" w:rsidRDefault="00012DC8">
      <w:pPr>
        <w:spacing w:after="115"/>
        <w:ind w:left="-5"/>
      </w:pPr>
      <w:r>
        <w:t>Qualitativa.</w:t>
      </w:r>
    </w:p>
    <w:p w14:paraId="00855907" w14:textId="77777777" w:rsidR="00F4774C" w:rsidRDefault="002028E9">
      <w:pPr>
        <w:spacing w:after="0" w:line="259" w:lineRule="auto"/>
        <w:ind w:left="0" w:firstLine="0"/>
        <w:jc w:val="left"/>
      </w:pPr>
      <w:r>
        <w:rPr>
          <w:color w:val="1F4E79"/>
        </w:rPr>
        <w:t xml:space="preserve"> </w:t>
      </w:r>
    </w:p>
    <w:p w14:paraId="16B51A91"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3CC8E8EB"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Informe quais procedimentos/ferramentas que serão utilizados para a avaliação da Atividade </w:t>
      </w:r>
      <w:proofErr w:type="spellStart"/>
      <w:r>
        <w:rPr>
          <w:b/>
        </w:rPr>
        <w:t>Extensionista</w:t>
      </w:r>
      <w:proofErr w:type="spellEnd"/>
      <w:r>
        <w:rPr>
          <w:b/>
        </w:rPr>
        <w:t xml:space="preserve">: </w:t>
      </w:r>
    </w:p>
    <w:p w14:paraId="029C6637" w14:textId="77777777" w:rsidR="00F4774C" w:rsidRDefault="002028E9">
      <w:pPr>
        <w:pBdr>
          <w:top w:val="single" w:sz="4" w:space="0" w:color="000000"/>
          <w:left w:val="single" w:sz="4" w:space="0" w:color="000000"/>
          <w:bottom w:val="single" w:sz="4" w:space="0" w:color="000000"/>
          <w:right w:val="single" w:sz="4" w:space="0" w:color="000000"/>
        </w:pBdr>
        <w:spacing w:after="132" w:line="259" w:lineRule="auto"/>
        <w:ind w:left="0" w:firstLine="0"/>
        <w:jc w:val="left"/>
      </w:pPr>
      <w:r>
        <w:rPr>
          <w:b/>
          <w:sz w:val="10"/>
        </w:rPr>
        <w:t xml:space="preserve"> </w:t>
      </w:r>
    </w:p>
    <w:p w14:paraId="4509F7E3" w14:textId="77777777" w:rsidR="00F4774C" w:rsidRDefault="002028E9">
      <w:pPr>
        <w:spacing w:after="16" w:line="259" w:lineRule="auto"/>
        <w:ind w:left="0" w:firstLine="0"/>
        <w:jc w:val="left"/>
      </w:pPr>
      <w:r>
        <w:rPr>
          <w:color w:val="1F4E79"/>
        </w:rPr>
        <w:t xml:space="preserve"> </w:t>
      </w:r>
    </w:p>
    <w:p w14:paraId="583CA5CE" w14:textId="05B970F4" w:rsidR="00012DC8" w:rsidRDefault="00012DC8" w:rsidP="00012DC8">
      <w:pPr>
        <w:spacing w:after="115"/>
        <w:ind w:left="-5"/>
      </w:pPr>
      <w:r>
        <w:t>Análise detalhada de todas as informações solicitadas na Ficha de Frequência</w:t>
      </w:r>
      <w:r>
        <w:t xml:space="preserve">. </w:t>
      </w:r>
    </w:p>
    <w:p w14:paraId="4BCAD0C8" w14:textId="77777777" w:rsidR="00F4774C" w:rsidRDefault="002028E9">
      <w:pPr>
        <w:spacing w:after="50" w:line="259" w:lineRule="auto"/>
        <w:ind w:left="0" w:firstLine="0"/>
        <w:jc w:val="left"/>
      </w:pPr>
      <w:r>
        <w:rPr>
          <w:color w:val="1F4E79"/>
        </w:rPr>
        <w:t xml:space="preserve"> </w:t>
      </w:r>
    </w:p>
    <w:p w14:paraId="3EB874B4" w14:textId="77777777" w:rsidR="00F4774C" w:rsidRDefault="002028E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b/>
        </w:rPr>
        <w:t xml:space="preserve"> </w:t>
      </w:r>
    </w:p>
    <w:p w14:paraId="4561F462"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Informe a periodicidade da avaliação da Atividade </w:t>
      </w:r>
      <w:proofErr w:type="spellStart"/>
      <w:r>
        <w:rPr>
          <w:b/>
        </w:rPr>
        <w:t>Extensionista</w:t>
      </w:r>
      <w:proofErr w:type="spellEnd"/>
      <w:r>
        <w:rPr>
          <w:b/>
        </w:rPr>
        <w:t xml:space="preserve">: </w:t>
      </w:r>
    </w:p>
    <w:p w14:paraId="59E92905" w14:textId="77777777" w:rsidR="00F4774C" w:rsidRDefault="002028E9">
      <w:pPr>
        <w:pBdr>
          <w:top w:val="single" w:sz="4" w:space="0" w:color="000000"/>
          <w:left w:val="single" w:sz="4" w:space="0" w:color="000000"/>
          <w:bottom w:val="single" w:sz="4" w:space="0" w:color="000000"/>
          <w:right w:val="single" w:sz="4" w:space="0" w:color="000000"/>
        </w:pBdr>
        <w:spacing w:after="9" w:line="259" w:lineRule="auto"/>
        <w:ind w:left="0" w:firstLine="0"/>
        <w:jc w:val="left"/>
      </w:pPr>
      <w:r>
        <w:rPr>
          <w:b/>
        </w:rPr>
        <w:t xml:space="preserve"> </w:t>
      </w:r>
    </w:p>
    <w:p w14:paraId="60D7815A" w14:textId="77777777" w:rsidR="00F4774C" w:rsidRDefault="002028E9">
      <w:pPr>
        <w:spacing w:after="16" w:line="259" w:lineRule="auto"/>
        <w:ind w:left="0" w:firstLine="0"/>
        <w:jc w:val="left"/>
      </w:pPr>
      <w:r>
        <w:rPr>
          <w:color w:val="1F4E79"/>
        </w:rPr>
        <w:t xml:space="preserve"> </w:t>
      </w:r>
    </w:p>
    <w:p w14:paraId="468A400C" w14:textId="6EE552F6" w:rsidR="00F4774C" w:rsidRDefault="00012DC8">
      <w:pPr>
        <w:spacing w:after="115"/>
        <w:ind w:left="-5"/>
      </w:pPr>
      <w:r>
        <w:t>A cada submissão</w:t>
      </w:r>
      <w:r w:rsidR="002028E9">
        <w:t xml:space="preserve">. </w:t>
      </w:r>
    </w:p>
    <w:p w14:paraId="40C7EAD8" w14:textId="77777777" w:rsidR="00F4774C" w:rsidRDefault="002028E9">
      <w:pPr>
        <w:spacing w:after="0" w:line="259" w:lineRule="auto"/>
        <w:ind w:left="0" w:firstLine="0"/>
        <w:jc w:val="left"/>
      </w:pPr>
      <w:r>
        <w:rPr>
          <w:color w:val="1F4E79"/>
        </w:rPr>
        <w:t xml:space="preserve"> </w:t>
      </w:r>
    </w:p>
    <w:p w14:paraId="50893C2E" w14:textId="77777777" w:rsidR="00F4774C" w:rsidRDefault="002028E9">
      <w:pPr>
        <w:pBdr>
          <w:top w:val="single" w:sz="4" w:space="0" w:color="000000"/>
          <w:left w:val="single" w:sz="4" w:space="0" w:color="000000"/>
          <w:bottom w:val="single" w:sz="4" w:space="0" w:color="000000"/>
          <w:right w:val="single" w:sz="4" w:space="0" w:color="000000"/>
        </w:pBdr>
        <w:spacing w:after="105" w:line="259" w:lineRule="auto"/>
        <w:ind w:left="0" w:firstLine="0"/>
        <w:jc w:val="left"/>
      </w:pPr>
      <w:r>
        <w:rPr>
          <w:b/>
          <w:sz w:val="10"/>
        </w:rPr>
        <w:t xml:space="preserve"> </w:t>
      </w:r>
    </w:p>
    <w:p w14:paraId="3BD69723" w14:textId="77777777" w:rsidR="00F4774C" w:rsidRDefault="002028E9">
      <w:pPr>
        <w:pBdr>
          <w:top w:val="single" w:sz="4" w:space="0" w:color="000000"/>
          <w:left w:val="single" w:sz="4" w:space="0" w:color="000000"/>
          <w:bottom w:val="single" w:sz="4" w:space="0" w:color="000000"/>
          <w:right w:val="single" w:sz="4" w:space="0" w:color="000000"/>
        </w:pBdr>
        <w:jc w:val="left"/>
      </w:pPr>
      <w:r>
        <w:rPr>
          <w:b/>
        </w:rPr>
        <w:t xml:space="preserve">Referências: </w:t>
      </w:r>
    </w:p>
    <w:p w14:paraId="3270FF2B" w14:textId="77777777" w:rsidR="00F4774C" w:rsidRDefault="002028E9">
      <w:pPr>
        <w:pBdr>
          <w:top w:val="single" w:sz="4" w:space="0" w:color="000000"/>
          <w:left w:val="single" w:sz="4" w:space="0" w:color="000000"/>
          <w:bottom w:val="single" w:sz="4" w:space="0" w:color="000000"/>
          <w:right w:val="single" w:sz="4" w:space="0" w:color="000000"/>
        </w:pBdr>
        <w:spacing w:after="134" w:line="259" w:lineRule="auto"/>
        <w:ind w:left="0" w:firstLine="0"/>
        <w:jc w:val="left"/>
      </w:pPr>
      <w:r>
        <w:rPr>
          <w:b/>
          <w:sz w:val="10"/>
        </w:rPr>
        <w:t xml:space="preserve"> </w:t>
      </w:r>
    </w:p>
    <w:p w14:paraId="33F9EC37" w14:textId="77777777" w:rsidR="00F4774C" w:rsidRDefault="002028E9">
      <w:pPr>
        <w:spacing w:after="19" w:line="259" w:lineRule="auto"/>
        <w:ind w:left="0" w:firstLine="0"/>
        <w:jc w:val="left"/>
      </w:pPr>
      <w:r>
        <w:rPr>
          <w:color w:val="1F4E79"/>
        </w:rPr>
        <w:t xml:space="preserve"> </w:t>
      </w:r>
    </w:p>
    <w:p w14:paraId="15E7BA6C" w14:textId="77777777" w:rsidR="00F4774C" w:rsidRDefault="002028E9">
      <w:pPr>
        <w:ind w:left="-5"/>
      </w:pPr>
      <w:r>
        <w:t xml:space="preserve">ALMEIDA, Guilherme Assis de; ZAPATER, Maíra Cardoso. Direito à igualdade e formas de discriminação contra a mulher. </w:t>
      </w:r>
      <w:r>
        <w:rPr>
          <w:i/>
        </w:rPr>
        <w:t>In:</w:t>
      </w:r>
      <w:r>
        <w:t xml:space="preserve"> </w:t>
      </w:r>
      <w:r>
        <w:rPr>
          <w:b/>
        </w:rPr>
        <w:t>Manual dos direitos da mulher</w:t>
      </w:r>
      <w:r>
        <w:t xml:space="preserve">. São Paulo: Saraiva, 2013. </w:t>
      </w:r>
    </w:p>
    <w:p w14:paraId="75E77CCD" w14:textId="77777777" w:rsidR="00F4774C" w:rsidRDefault="002028E9" w:rsidP="00621E6D">
      <w:pPr>
        <w:spacing w:after="129"/>
        <w:ind w:left="-5"/>
      </w:pPr>
      <w:r>
        <w:t xml:space="preserve">ARENDT, Hannah. </w:t>
      </w:r>
      <w:r>
        <w:rPr>
          <w:b/>
        </w:rPr>
        <w:t>A condição humana</w:t>
      </w:r>
      <w:r>
        <w:t xml:space="preserve">. 10. ed. Rio de Janeiro: Forense Universitária, 2005. </w:t>
      </w:r>
    </w:p>
    <w:p w14:paraId="4CABADD2" w14:textId="77777777" w:rsidR="00F4774C" w:rsidRDefault="002028E9" w:rsidP="00621E6D">
      <w:pPr>
        <w:spacing w:after="129"/>
        <w:ind w:left="-5"/>
      </w:pPr>
      <w:r>
        <w:t xml:space="preserve">BERNHEIM, Carlos </w:t>
      </w:r>
      <w:proofErr w:type="spellStart"/>
      <w:r>
        <w:t>Tunnermann</w:t>
      </w:r>
      <w:proofErr w:type="spellEnd"/>
      <w:r>
        <w:t xml:space="preserve">; CHAUÍ, Marilena. </w:t>
      </w:r>
      <w:r>
        <w:rPr>
          <w:b/>
        </w:rPr>
        <w:t>Desafios da universidade na sociedade do conhecimento</w:t>
      </w:r>
      <w:r>
        <w:t xml:space="preserve">: cinco anos depois da conferência mundial sobre educação superior. Brasília: UNESCO, 2008. Disponível em: http://unesdoc.unesco.org/images/0013/001344/134422POR.pdf. Acesso em: 19 abr. 2024. </w:t>
      </w:r>
    </w:p>
    <w:p w14:paraId="71383A1C" w14:textId="77777777" w:rsidR="00F4774C" w:rsidRDefault="002028E9" w:rsidP="00621E6D">
      <w:pPr>
        <w:spacing w:after="127"/>
        <w:ind w:left="-5"/>
      </w:pPr>
      <w:r>
        <w:t xml:space="preserve">BOBBIO, Norberto. </w:t>
      </w:r>
      <w:r>
        <w:rPr>
          <w:b/>
        </w:rPr>
        <w:t>A era dos direitos</w:t>
      </w:r>
      <w:r>
        <w:t xml:space="preserve">. Rio de Janeiro: Campos, 2002. </w:t>
      </w:r>
    </w:p>
    <w:p w14:paraId="151A48CC" w14:textId="77777777" w:rsidR="00F4774C" w:rsidRDefault="002028E9" w:rsidP="00621E6D">
      <w:pPr>
        <w:spacing w:after="0" w:line="259" w:lineRule="auto"/>
        <w:ind w:left="-5"/>
      </w:pPr>
      <w:r>
        <w:t>BRASIL. [Constituição (</w:t>
      </w:r>
      <w:proofErr w:type="gramStart"/>
      <w:r>
        <w:t>1988)]</w:t>
      </w:r>
      <w:proofErr w:type="gramEnd"/>
      <w:r>
        <w:t xml:space="preserve">. </w:t>
      </w:r>
      <w:r>
        <w:rPr>
          <w:b/>
        </w:rPr>
        <w:t xml:space="preserve">Constituição da República Federativa do Brasil de </w:t>
      </w:r>
    </w:p>
    <w:p w14:paraId="2C678111" w14:textId="77777777" w:rsidR="00F4774C" w:rsidRDefault="002028E9" w:rsidP="00621E6D">
      <w:pPr>
        <w:spacing w:after="127"/>
        <w:ind w:left="-5"/>
      </w:pPr>
      <w:r>
        <w:rPr>
          <w:b/>
        </w:rPr>
        <w:t>1988</w:t>
      </w:r>
      <w:r>
        <w:t xml:space="preserve">. Brasília, DF: Presidente da República. Disponível em: http://www.planalto.gov.br/ccivil_03/constituicao/ConstituicaoCompilado.htm. Acesso em 5 abr. 2024. </w:t>
      </w:r>
    </w:p>
    <w:p w14:paraId="19CF438B" w14:textId="77777777" w:rsidR="00F4774C" w:rsidRDefault="002028E9" w:rsidP="00621E6D">
      <w:pPr>
        <w:spacing w:after="127"/>
        <w:ind w:left="-5"/>
      </w:pPr>
      <w:r>
        <w:t xml:space="preserve">BRASIL. </w:t>
      </w:r>
      <w:r>
        <w:rPr>
          <w:b/>
        </w:rPr>
        <w:t>Lei n. 9.394, de 20 de dezembro de 1996</w:t>
      </w:r>
      <w:r>
        <w:t xml:space="preserve">. Estabelece as diretrizes e bases da educação nacional. Diário Oficial [da] República Federativa do Brasil, Brasília, DF, </w:t>
      </w:r>
      <w:r>
        <w:lastRenderedPageBreak/>
        <w:t xml:space="preserve">n.248, 23 dez.1996. Disponível em: https://www.planalto.gov.br/ccivil_03/leis/L9394compilado.htm. Acesso em 5 abr. 2024. </w:t>
      </w:r>
    </w:p>
    <w:p w14:paraId="3F5EE138" w14:textId="77777777" w:rsidR="00F4774C" w:rsidRDefault="002028E9" w:rsidP="00621E6D">
      <w:pPr>
        <w:ind w:left="-5"/>
      </w:pPr>
      <w:r>
        <w:t xml:space="preserve">BRASIL. Ministério da Educação. Conselho Nacional de Educação. </w:t>
      </w:r>
      <w:r>
        <w:rPr>
          <w:b/>
        </w:rPr>
        <w:t>Parecer CNE/CES n. 608, de 3 de outubro de 2018</w:t>
      </w:r>
      <w:r>
        <w:t xml:space="preserve">. Diretrizes para as Políticas de Extensão da Educação </w:t>
      </w:r>
    </w:p>
    <w:p w14:paraId="35F30440" w14:textId="77777777" w:rsidR="00F4774C" w:rsidRDefault="002028E9" w:rsidP="00621E6D">
      <w:pPr>
        <w:tabs>
          <w:tab w:val="center" w:pos="1923"/>
          <w:tab w:val="center" w:pos="3408"/>
          <w:tab w:val="center" w:pos="4582"/>
          <w:tab w:val="center" w:pos="5633"/>
          <w:tab w:val="center" w:pos="7024"/>
          <w:tab w:val="right" w:pos="8510"/>
        </w:tabs>
        <w:ind w:left="-15" w:firstLine="0"/>
      </w:pPr>
      <w:r>
        <w:t xml:space="preserve">Superior </w:t>
      </w:r>
      <w:r>
        <w:tab/>
        <w:t xml:space="preserve">Brasileira. </w:t>
      </w:r>
      <w:r>
        <w:tab/>
        <w:t xml:space="preserve">Brasília, </w:t>
      </w:r>
      <w:r>
        <w:tab/>
        <w:t xml:space="preserve">DF, </w:t>
      </w:r>
      <w:r>
        <w:tab/>
        <w:t xml:space="preserve">2018. </w:t>
      </w:r>
      <w:r>
        <w:tab/>
        <w:t xml:space="preserve">Disponível </w:t>
      </w:r>
      <w:r>
        <w:tab/>
        <w:t xml:space="preserve">em: </w:t>
      </w:r>
    </w:p>
    <w:p w14:paraId="46F6DC19" w14:textId="77777777" w:rsidR="00F4774C" w:rsidRDefault="002028E9" w:rsidP="00621E6D">
      <w:pPr>
        <w:spacing w:after="118" w:line="260" w:lineRule="auto"/>
        <w:ind w:left="-5"/>
      </w:pPr>
      <w:r>
        <w:t xml:space="preserve">http://portal.mec.gov.br/index.php?option=com_docman&amp;view=download&amp;alias=10255 1-pces608-18&amp;category_slug=novembro-2018-pdf&amp;Itemid=30192. Acesso em: 12 maio 2024. </w:t>
      </w:r>
    </w:p>
    <w:p w14:paraId="0766848D" w14:textId="77777777" w:rsidR="00F4774C" w:rsidRDefault="002028E9" w:rsidP="00621E6D">
      <w:pPr>
        <w:spacing w:after="118" w:line="260" w:lineRule="auto"/>
        <w:ind w:left="-5"/>
      </w:pPr>
      <w:r>
        <w:t xml:space="preserve">BRASIL. Ministério da Educação. Conselho Nacional de Educação. </w:t>
      </w:r>
      <w:r>
        <w:rPr>
          <w:b/>
        </w:rPr>
        <w:t>Resolução n. 7, de 18 de dezembro de 2018</w:t>
      </w:r>
      <w:r>
        <w:t xml:space="preserve">. Estabelece as Diretrizes para a Extensão na Educação Superior Brasileira e regimenta o disposto na Meta 12.7 da Lei n. 13.005/2014, que aprova o Plano Nacional de Educação - PNE 2014-2024 e dá outras providências. Diário Oficial da União, Poder Executivo, Brasília, DF, 19 dez. 2018. Seção 1, p. 49. Disponível em: </w:t>
      </w:r>
      <w:r>
        <w:tab/>
        <w:t xml:space="preserve">https://www.in.gov.br/web/dou/-/resolucao-n-7-de-18-de-dezembro-de-201855877677. Acesso em: 5 abr. 2024. </w:t>
      </w:r>
    </w:p>
    <w:p w14:paraId="02F7C40F" w14:textId="77777777" w:rsidR="00F4774C" w:rsidRDefault="002028E9" w:rsidP="00621E6D">
      <w:pPr>
        <w:spacing w:after="129"/>
        <w:ind w:left="-5"/>
      </w:pPr>
      <w:r>
        <w:t xml:space="preserve">COMPARATO, Fábio K. </w:t>
      </w:r>
      <w:r>
        <w:rPr>
          <w:b/>
        </w:rPr>
        <w:t>A afirmação histórica dos Direitos Humanos</w:t>
      </w:r>
      <w:r>
        <w:t xml:space="preserve">. 7. ed. São Paulo: Saraiva, 2010. </w:t>
      </w:r>
    </w:p>
    <w:p w14:paraId="762914B7" w14:textId="77777777" w:rsidR="00F4774C" w:rsidRDefault="002028E9" w:rsidP="00621E6D">
      <w:pPr>
        <w:spacing w:after="129"/>
        <w:ind w:left="-5"/>
      </w:pPr>
      <w:r>
        <w:t xml:space="preserve">CONCEIÇÃO, Selma Regina de Souza Aragão. </w:t>
      </w:r>
      <w:r>
        <w:rPr>
          <w:b/>
        </w:rPr>
        <w:t>Direitos Humanos</w:t>
      </w:r>
      <w:r>
        <w:t xml:space="preserve">: do mundo antigo ao Brasil de todos. Rio de Janeiro: Forense, 2001. </w:t>
      </w:r>
    </w:p>
    <w:p w14:paraId="210CA333" w14:textId="77777777" w:rsidR="00F4774C" w:rsidRDefault="002028E9" w:rsidP="00621E6D">
      <w:pPr>
        <w:spacing w:after="127"/>
        <w:ind w:left="-5"/>
      </w:pPr>
      <w:r>
        <w:t xml:space="preserve">CUNHA, José Ricardo de. Direitos humanos numa perspectiva pós-moderna. </w:t>
      </w:r>
      <w:r>
        <w:rPr>
          <w:i/>
        </w:rPr>
        <w:t>In</w:t>
      </w:r>
      <w:r>
        <w:t>: DINIZ, Andréa; CUNHA, José Ricardo de; DUDLEY, Dayse (</w:t>
      </w:r>
      <w:proofErr w:type="spellStart"/>
      <w:r>
        <w:t>Coords</w:t>
      </w:r>
      <w:proofErr w:type="spellEnd"/>
      <w:r>
        <w:t xml:space="preserve">.). </w:t>
      </w:r>
      <w:r>
        <w:rPr>
          <w:b/>
        </w:rPr>
        <w:t>Direitos humanos, democracia e senso de justiça</w:t>
      </w:r>
      <w:r>
        <w:t xml:space="preserve">. Rio de Janeiro: Litteris, 1999, p. 7-40. </w:t>
      </w:r>
    </w:p>
    <w:p w14:paraId="7CDDA986" w14:textId="77777777" w:rsidR="00F4774C" w:rsidRDefault="002028E9" w:rsidP="00621E6D">
      <w:pPr>
        <w:spacing w:after="127"/>
        <w:ind w:left="-5"/>
      </w:pPr>
      <w:r>
        <w:t xml:space="preserve">DAGNINO, Renato. </w:t>
      </w:r>
      <w:r>
        <w:rPr>
          <w:b/>
        </w:rPr>
        <w:t>Como é a universidade de que o Brasil precisa?</w:t>
      </w:r>
      <w:r>
        <w:t xml:space="preserve"> Avaliação, Campinas, Unicamp, v. 20, n. 2, p. 293-333, 2015. Disponível em https://www.scielo.br/j/aval/a/CP5DRh6nPspXG3NtK3khjqJ/?format=pdf&amp;lang=pt. Acesso em 21 abr. 2024. </w:t>
      </w:r>
    </w:p>
    <w:p w14:paraId="5EBD7D41" w14:textId="77777777" w:rsidR="00F4774C" w:rsidRDefault="002028E9" w:rsidP="00621E6D">
      <w:pPr>
        <w:spacing w:after="129"/>
        <w:ind w:left="-5"/>
      </w:pPr>
      <w:r>
        <w:t xml:space="preserve">DALLARI, Dalmo de A. </w:t>
      </w:r>
      <w:r>
        <w:rPr>
          <w:b/>
        </w:rPr>
        <w:t>Direitos Humanos e cidadania</w:t>
      </w:r>
      <w:r>
        <w:t xml:space="preserve">. São Paulo: Moderna, 1998. </w:t>
      </w:r>
    </w:p>
    <w:p w14:paraId="267AFEF5" w14:textId="77777777" w:rsidR="00F4774C" w:rsidRDefault="002028E9" w:rsidP="00621E6D">
      <w:pPr>
        <w:ind w:left="-5"/>
      </w:pPr>
      <w:r>
        <w:t xml:space="preserve">DALMOLIN, Bernadete Maria e VIEIRA, Adriano José </w:t>
      </w:r>
      <w:proofErr w:type="spellStart"/>
      <w:r>
        <w:t>Hertzog</w:t>
      </w:r>
      <w:proofErr w:type="spellEnd"/>
      <w:r>
        <w:t xml:space="preserve">. </w:t>
      </w:r>
      <w:proofErr w:type="spellStart"/>
      <w:r>
        <w:rPr>
          <w:b/>
        </w:rPr>
        <w:t>Curricularização</w:t>
      </w:r>
      <w:proofErr w:type="spellEnd"/>
      <w:r>
        <w:rPr>
          <w:b/>
        </w:rPr>
        <w:t xml:space="preserve"> da extensão</w:t>
      </w:r>
      <w:r>
        <w:t xml:space="preserve">: potências e desafios no contexto da gestão acadêmica. </w:t>
      </w:r>
      <w:r>
        <w:rPr>
          <w:i/>
        </w:rPr>
        <w:t>In</w:t>
      </w:r>
      <w:r>
        <w:t xml:space="preserve">: Congresso </w:t>
      </w:r>
    </w:p>
    <w:p w14:paraId="5793B666" w14:textId="77777777" w:rsidR="00F4774C" w:rsidRDefault="002028E9" w:rsidP="00621E6D">
      <w:pPr>
        <w:tabs>
          <w:tab w:val="center" w:pos="2221"/>
          <w:tab w:val="center" w:pos="4107"/>
          <w:tab w:val="center" w:pos="6383"/>
          <w:tab w:val="right" w:pos="8510"/>
        </w:tabs>
        <w:ind w:left="-15" w:firstLine="0"/>
      </w:pPr>
      <w:r>
        <w:t xml:space="preserve">Nacional </w:t>
      </w:r>
      <w:r>
        <w:tab/>
        <w:t xml:space="preserve">de </w:t>
      </w:r>
      <w:r>
        <w:tab/>
        <w:t xml:space="preserve">Educação. </w:t>
      </w:r>
      <w:r>
        <w:tab/>
        <w:t xml:space="preserve">Disponível </w:t>
      </w:r>
      <w:r>
        <w:tab/>
        <w:t xml:space="preserve">em: </w:t>
      </w:r>
    </w:p>
    <w:p w14:paraId="58C94623" w14:textId="77777777" w:rsidR="00F4774C" w:rsidRDefault="002028E9" w:rsidP="00621E6D">
      <w:pPr>
        <w:spacing w:after="118" w:line="260" w:lineRule="auto"/>
        <w:ind w:left="-5"/>
      </w:pPr>
      <w:r>
        <w:t xml:space="preserve">https://portalpadrao.ufma.br/proec/curricularizacao/biblioteca-dacurricularizacao/arquivos-biblioteca/curricularizacao-da-extensao-potencias-e-desafiosno-contexto-da-gestao-academica.pdf. Acesso em 23 mar. 2024. </w:t>
      </w:r>
    </w:p>
    <w:p w14:paraId="3C9499D0" w14:textId="77777777" w:rsidR="00F4774C" w:rsidRDefault="002028E9" w:rsidP="00621E6D">
      <w:pPr>
        <w:spacing w:after="129"/>
        <w:ind w:left="-5"/>
      </w:pPr>
      <w:r>
        <w:t xml:space="preserve">FAIR. </w:t>
      </w:r>
      <w:r>
        <w:rPr>
          <w:b/>
        </w:rPr>
        <w:t>Resolução n. 02/2023</w:t>
      </w:r>
      <w:r>
        <w:t xml:space="preserve">. Aprova o regulamento de Atividades de Extensão da Faculdades Integradas de Rondonópolis. Rondonópolis, 11 de janeiro de 2023. Disponível em: https://portal.uniasselvi.com.br/public/files/extensao/fair.pdf. Acesso em: 20 maio 2024. </w:t>
      </w:r>
    </w:p>
    <w:p w14:paraId="2BDD8606" w14:textId="77777777" w:rsidR="00F4774C" w:rsidRDefault="002028E9" w:rsidP="00621E6D">
      <w:pPr>
        <w:spacing w:after="129"/>
        <w:ind w:left="-5"/>
      </w:pPr>
      <w:r>
        <w:t xml:space="preserve">FAMAT. </w:t>
      </w:r>
      <w:r>
        <w:rPr>
          <w:b/>
        </w:rPr>
        <w:t>Resolução n. 002/2022</w:t>
      </w:r>
      <w:r>
        <w:t xml:space="preserve">. Aprova o regulamento de Atividades de Extensão da Faculdade de Mato Grosso. Cuiabá, 05 de dezembro de 2022. Disponível em: https://portal.uniasselvi.com.br/public/files/extensao/famat.pdf. Acesso em: 20 maio 2024. </w:t>
      </w:r>
    </w:p>
    <w:p w14:paraId="6C6B5644" w14:textId="77777777" w:rsidR="00F4774C" w:rsidRDefault="002028E9" w:rsidP="00621E6D">
      <w:pPr>
        <w:ind w:left="-5"/>
      </w:pPr>
      <w:r>
        <w:t xml:space="preserve">FAMEFLORIPA. </w:t>
      </w:r>
      <w:r>
        <w:rPr>
          <w:b/>
        </w:rPr>
        <w:t>Resolução n. 001/2023</w:t>
      </w:r>
      <w:r>
        <w:t xml:space="preserve">. Aprova o regulamento de Atividades de Extensão da Faculdade Metropolitana de Florianópolis. Florianópolis, 31 de março de </w:t>
      </w:r>
    </w:p>
    <w:p w14:paraId="6CD9507B" w14:textId="77777777" w:rsidR="00F4774C" w:rsidRDefault="002028E9" w:rsidP="00621E6D">
      <w:pPr>
        <w:spacing w:after="118" w:line="260" w:lineRule="auto"/>
        <w:ind w:left="-5"/>
      </w:pPr>
      <w:r>
        <w:t xml:space="preserve">2023. </w:t>
      </w:r>
      <w:proofErr w:type="gramStart"/>
      <w:r>
        <w:tab/>
        <w:t>Disponível</w:t>
      </w:r>
      <w:proofErr w:type="gramEnd"/>
      <w:r>
        <w:t xml:space="preserve"> </w:t>
      </w:r>
      <w:r>
        <w:tab/>
        <w:t xml:space="preserve">em: https://portal.uniasselvi.com.br/public/files/extensao/famefloripa.pdf. Acesso em: 20 maio 2024. </w:t>
      </w:r>
    </w:p>
    <w:p w14:paraId="67F18088" w14:textId="77777777" w:rsidR="00F4774C" w:rsidRDefault="002028E9" w:rsidP="00621E6D">
      <w:pPr>
        <w:spacing w:after="129"/>
        <w:ind w:left="-5"/>
      </w:pPr>
      <w:r>
        <w:lastRenderedPageBreak/>
        <w:t xml:space="preserve">FAMELAGES. </w:t>
      </w:r>
      <w:r>
        <w:rPr>
          <w:b/>
        </w:rPr>
        <w:t>Resolução n. XX/2023</w:t>
      </w:r>
      <w:r>
        <w:t xml:space="preserve">. Aprova o regulamento de Atividades de Extensão da Faculdade Metropolitana de Lages. Lages, 31 de março de 2023. Disponível em: https://portal.uniasselvi.com.br/public/files/extensao/famelages.pdf. Acesso em: 20 maio 2024. </w:t>
      </w:r>
    </w:p>
    <w:p w14:paraId="36DCD95E" w14:textId="77777777" w:rsidR="00F4774C" w:rsidRDefault="002028E9" w:rsidP="00621E6D">
      <w:pPr>
        <w:spacing w:after="129"/>
        <w:ind w:left="-5"/>
      </w:pPr>
      <w:r>
        <w:t xml:space="preserve">FAMEPALHOÇA. </w:t>
      </w:r>
      <w:r>
        <w:rPr>
          <w:b/>
        </w:rPr>
        <w:t>Resolução n. 001/2023</w:t>
      </w:r>
      <w:r>
        <w:t xml:space="preserve">. Aprova o regulamento de Atividades de Extensão da Faculdade Metropolitana de Palhoça. Palhoça, 20 de junho de 2023. Disponível em: https://portal.uniasselvi.com.br/public/files/extensao/famepalhoca.pdf. Acesso em: 20 maio 2024. </w:t>
      </w:r>
    </w:p>
    <w:p w14:paraId="518BBD92" w14:textId="77777777" w:rsidR="00F4774C" w:rsidRDefault="002028E9" w:rsidP="00621E6D">
      <w:pPr>
        <w:spacing w:after="129"/>
        <w:ind w:left="-5"/>
      </w:pPr>
      <w:r>
        <w:t xml:space="preserve">FAMESUL. </w:t>
      </w:r>
      <w:r>
        <w:rPr>
          <w:b/>
        </w:rPr>
        <w:t>Resolução n. 001/2023</w:t>
      </w:r>
      <w:r>
        <w:t xml:space="preserve">. Aprova o regulamento de Atividades de Extensão da Faculdade Metropolitana de Rio do Sul. Rio do Sul, 31 de março de 2023. Disponível em: https://portal.uniasselvi.com.br/public/files/extensao/famesul.pdf. Acesso em: 20 maio 2024. </w:t>
      </w:r>
    </w:p>
    <w:p w14:paraId="78F45C62" w14:textId="77777777" w:rsidR="00F4774C" w:rsidRDefault="002028E9" w:rsidP="00621E6D">
      <w:pPr>
        <w:spacing w:after="129"/>
        <w:ind w:left="-5"/>
      </w:pPr>
      <w:r>
        <w:t xml:space="preserve">FAVINCI. </w:t>
      </w:r>
      <w:r>
        <w:rPr>
          <w:b/>
        </w:rPr>
        <w:t>Resolução n. 0XX/2023</w:t>
      </w:r>
      <w:r>
        <w:t xml:space="preserve">. Aprova o regulamento de Atividades de Extensão da Faculdade Leonardo da Vinci. Timbó, 31 de março de 2023. Disponível em: https://portal.uniasselvi.com.br/public/files/extensao/favinci.pdf. Acesso em: 20 maio 2024. </w:t>
      </w:r>
    </w:p>
    <w:p w14:paraId="51890D58" w14:textId="77777777" w:rsidR="00F4774C" w:rsidRDefault="002028E9" w:rsidP="00621E6D">
      <w:pPr>
        <w:spacing w:after="129"/>
        <w:ind w:left="-5"/>
      </w:pPr>
      <w:r>
        <w:t xml:space="preserve">FIMT. </w:t>
      </w:r>
      <w:r>
        <w:rPr>
          <w:b/>
        </w:rPr>
        <w:t>Resolução n. 0XX/2023</w:t>
      </w:r>
      <w:r>
        <w:t xml:space="preserve">. Aprova o regulamento de Atividades de Extensão da Faculdade Metropolitana de Itajaí. Itajaí, 31 de março de 2023. Disponível em: https://portal.uniasselvi.com.br/public/files/extensao/fimt.pdf. Acesso em: 20 maio 2024. </w:t>
      </w:r>
    </w:p>
    <w:p w14:paraId="11D1B89F" w14:textId="77777777" w:rsidR="00F4774C" w:rsidRDefault="002028E9" w:rsidP="00621E6D">
      <w:pPr>
        <w:spacing w:after="129"/>
        <w:ind w:left="-5"/>
      </w:pPr>
      <w:r>
        <w:t xml:space="preserve">FLV BELO HORIZONTE. </w:t>
      </w:r>
      <w:r>
        <w:rPr>
          <w:b/>
        </w:rPr>
        <w:t>Resolução n. 001/2023</w:t>
      </w:r>
      <w:r>
        <w:t xml:space="preserve">. Aprova o regulamento de Atividades de Extensão da Faculdade Leonardo da Vinci. Belo Horizonte, 31 de março de 2023. Disponível em: https://portal.uniasselvi.com.br/public/files/extensao/belo_horizonte.pdf. Acesso em: 20 maio 2024. </w:t>
      </w:r>
    </w:p>
    <w:p w14:paraId="35A46276" w14:textId="77777777" w:rsidR="00F4774C" w:rsidRDefault="002028E9" w:rsidP="00621E6D">
      <w:pPr>
        <w:spacing w:after="129"/>
        <w:ind w:left="-5"/>
      </w:pPr>
      <w:r>
        <w:t xml:space="preserve">FLV SÃO GONÇALO. </w:t>
      </w:r>
      <w:r>
        <w:rPr>
          <w:b/>
        </w:rPr>
        <w:t>Resolução n. 0XX/2023</w:t>
      </w:r>
      <w:r>
        <w:t xml:space="preserve">. Aprova o regulamento de Atividades de Extensão da Faculdade Leonardo da Vinci. São Gonçalo, 31 de março de 2023. Disponível em: https://portal.uniasselvi.com.br/public/files/extensao/sao_goncalo.pdf. Acesso em: 20 maio 2024. </w:t>
      </w:r>
    </w:p>
    <w:p w14:paraId="7E621344" w14:textId="77777777" w:rsidR="00F4774C" w:rsidRDefault="002028E9" w:rsidP="00621E6D">
      <w:pPr>
        <w:spacing w:after="129"/>
        <w:ind w:left="-5"/>
      </w:pPr>
      <w:r>
        <w:t xml:space="preserve">FREIRE, Paulo. </w:t>
      </w:r>
      <w:r>
        <w:rPr>
          <w:b/>
        </w:rPr>
        <w:t>Extensão ou comunicação?</w:t>
      </w:r>
      <w:r>
        <w:t xml:space="preserve"> 8. ed. Rio de Janeiro: Paz e Terra, 1983. </w:t>
      </w:r>
    </w:p>
    <w:p w14:paraId="138A2612" w14:textId="77777777" w:rsidR="00F4774C" w:rsidRDefault="002028E9" w:rsidP="00621E6D">
      <w:pPr>
        <w:spacing w:after="127"/>
        <w:ind w:left="-5"/>
      </w:pPr>
      <w:r>
        <w:t xml:space="preserve">Gadotti, Moacir. </w:t>
      </w:r>
      <w:r>
        <w:rPr>
          <w:b/>
        </w:rPr>
        <w:t>Extensão universitária</w:t>
      </w:r>
      <w:r>
        <w:t xml:space="preserve">: para quê? São Paulo: Instituto Paulo Freire. Disponível </w:t>
      </w:r>
      <w:r>
        <w:tab/>
        <w:t xml:space="preserve">em: https://www.paulofreire.org/images/pdfs/Extens%C3%A3o_Universit%C3%A1ria__Moacir_Gadotti_fevereiro_2017.pdf. Acesso em 22 maio 2024. </w:t>
      </w:r>
    </w:p>
    <w:p w14:paraId="35E33883" w14:textId="77777777" w:rsidR="00F4774C" w:rsidRDefault="002028E9" w:rsidP="00621E6D">
      <w:pPr>
        <w:spacing w:after="129"/>
        <w:ind w:left="-5"/>
      </w:pPr>
      <w:r>
        <w:t xml:space="preserve">INSTITUTO. </w:t>
      </w:r>
      <w:r>
        <w:rPr>
          <w:b/>
        </w:rPr>
        <w:t>Resolução n. 004/2022</w:t>
      </w:r>
      <w:r>
        <w:t xml:space="preserve">. Aprova o regulamento de Atividades de Extensão do Instituto de Ensino Superior de Cuiabá. Cuiabá, 05 de dezembro de 2022. Disponível em: https://portal.uniasselvi.com.br/public/files/extensao/instituto.pdf. Acesso em: 20 maio 2024. </w:t>
      </w:r>
    </w:p>
    <w:p w14:paraId="68FBC75D" w14:textId="77777777" w:rsidR="00F4774C" w:rsidRDefault="002028E9" w:rsidP="00621E6D">
      <w:pPr>
        <w:spacing w:after="127"/>
        <w:ind w:left="-5"/>
      </w:pPr>
      <w:r>
        <w:t xml:space="preserve">LAFER, Celso.  Declaração Universal dos Direitos Humanos (1948) p. 297-329. </w:t>
      </w:r>
      <w:r>
        <w:rPr>
          <w:i/>
        </w:rPr>
        <w:t xml:space="preserve">In: </w:t>
      </w:r>
      <w:r>
        <w:t xml:space="preserve">MAGNOLI, Demétrio (org.). </w:t>
      </w:r>
      <w:r>
        <w:rPr>
          <w:b/>
        </w:rPr>
        <w:t>História da Paz</w:t>
      </w:r>
      <w:r>
        <w:t xml:space="preserve">. São Paulo: Contexto, 2008 </w:t>
      </w:r>
    </w:p>
    <w:p w14:paraId="1E1C2975" w14:textId="77777777" w:rsidR="00F4774C" w:rsidRDefault="002028E9" w:rsidP="00621E6D">
      <w:pPr>
        <w:spacing w:after="130"/>
        <w:ind w:left="-5"/>
      </w:pPr>
      <w:r>
        <w:t xml:space="preserve">LAFER, Celso. </w:t>
      </w:r>
      <w:r>
        <w:rPr>
          <w:b/>
        </w:rPr>
        <w:t>A reconstrução dos direitos humanos</w:t>
      </w:r>
      <w:r>
        <w:t xml:space="preserve">: um diálogo com o pensamento de Hannah Arendt. São Paulo: Companhia das Letras, 1988. </w:t>
      </w:r>
    </w:p>
    <w:p w14:paraId="396F2BD8" w14:textId="77777777" w:rsidR="00F4774C" w:rsidRDefault="002028E9" w:rsidP="00621E6D">
      <w:pPr>
        <w:spacing w:after="0" w:line="259" w:lineRule="auto"/>
        <w:ind w:left="-5"/>
      </w:pPr>
      <w:r>
        <w:t xml:space="preserve">MARTINS, Ligia Marcia. </w:t>
      </w:r>
      <w:r>
        <w:rPr>
          <w:b/>
        </w:rPr>
        <w:t>Ensino-Pesquisa-Extensão como fundamento metodológico da construção do conhecimento na universidade</w:t>
      </w:r>
      <w:r>
        <w:t xml:space="preserve">. UNESP, São </w:t>
      </w:r>
    </w:p>
    <w:p w14:paraId="78F1DC1A" w14:textId="77777777" w:rsidR="00F4774C" w:rsidRDefault="002028E9" w:rsidP="00621E6D">
      <w:pPr>
        <w:tabs>
          <w:tab w:val="center" w:pos="4381"/>
          <w:tab w:val="right" w:pos="8510"/>
        </w:tabs>
        <w:ind w:left="-15" w:firstLine="0"/>
      </w:pPr>
      <w:r>
        <w:t xml:space="preserve">Paulo. </w:t>
      </w:r>
      <w:r>
        <w:tab/>
        <w:t xml:space="preserve">Disponível </w:t>
      </w:r>
      <w:r>
        <w:tab/>
        <w:t xml:space="preserve">em: </w:t>
      </w:r>
    </w:p>
    <w:p w14:paraId="7195BB17" w14:textId="77777777" w:rsidR="00F4774C" w:rsidRDefault="002028E9" w:rsidP="00621E6D">
      <w:pPr>
        <w:spacing w:after="129"/>
        <w:ind w:left="-5"/>
      </w:pPr>
      <w:r>
        <w:t xml:space="preserve">https://arquivos.info.ufrn.br/arquivos/20150670934e662558023f4c50a5db395/Martins__Ensino_-_Pesquisa_-_Extensa771o.pdf. Acesso em 21 maio 2024. </w:t>
      </w:r>
    </w:p>
    <w:p w14:paraId="1837660E" w14:textId="77777777" w:rsidR="00F4774C" w:rsidRDefault="002028E9" w:rsidP="00621E6D">
      <w:pPr>
        <w:ind w:left="-5"/>
      </w:pPr>
      <w:r>
        <w:lastRenderedPageBreak/>
        <w:t xml:space="preserve">MELO NETO, José Francisco. </w:t>
      </w:r>
      <w:r>
        <w:rPr>
          <w:b/>
        </w:rPr>
        <w:t>Extensão Universitária</w:t>
      </w:r>
      <w:r>
        <w:t xml:space="preserve">: uma análise crítica. João Pessoa: Editora Universitária João Pessoa, 2001. Disponível em: </w:t>
      </w:r>
    </w:p>
    <w:p w14:paraId="2052F4F0" w14:textId="77777777" w:rsidR="00F4774C" w:rsidRDefault="002028E9" w:rsidP="00621E6D">
      <w:pPr>
        <w:spacing w:after="129"/>
        <w:ind w:left="-5"/>
      </w:pPr>
      <w:r>
        <w:t xml:space="preserve">https://www.ufpb.br/redepopsaude/contents/biblioteca-1/extensao-popular/extensaopopular.pdf. Acesso em 17 abr. 2024. </w:t>
      </w:r>
    </w:p>
    <w:p w14:paraId="298B6A77" w14:textId="77777777" w:rsidR="00F4774C" w:rsidRDefault="002028E9" w:rsidP="00621E6D">
      <w:pPr>
        <w:spacing w:after="130"/>
        <w:ind w:left="-5"/>
      </w:pPr>
      <w:r>
        <w:t xml:space="preserve">MORRIN, Edgar. </w:t>
      </w:r>
      <w:r>
        <w:rPr>
          <w:b/>
        </w:rPr>
        <w:t>Ciência com consciência</w:t>
      </w:r>
      <w:r>
        <w:t xml:space="preserve">. 8. ed. Rio de Janeiro: Bertrand Brasil, 2005. </w:t>
      </w:r>
    </w:p>
    <w:p w14:paraId="64801173" w14:textId="77777777" w:rsidR="00F4774C" w:rsidRDefault="002028E9" w:rsidP="00621E6D">
      <w:pPr>
        <w:spacing w:after="129"/>
        <w:ind w:left="-5"/>
      </w:pPr>
      <w:r>
        <w:t xml:space="preserve">MORRIN, Edgar. </w:t>
      </w:r>
      <w:r>
        <w:rPr>
          <w:b/>
        </w:rPr>
        <w:t>Para sair do século XX</w:t>
      </w:r>
      <w:r>
        <w:t xml:space="preserve">. Rio de Janeiro: Nova Fronteira, 2006. </w:t>
      </w:r>
    </w:p>
    <w:p w14:paraId="202A47CA" w14:textId="77777777" w:rsidR="00F4774C" w:rsidRDefault="002028E9" w:rsidP="00621E6D">
      <w:pPr>
        <w:spacing w:after="127"/>
        <w:ind w:left="-5"/>
      </w:pPr>
      <w:r>
        <w:t xml:space="preserve">ONU BRASIL. Os Objetivos de Desenvolvimento Sustentável no Brasil. Nações Unidas Brasil. 2022. Disponível em: https://brasil.un.org/pt-br/sdgs. Acesso em: 07 abr. 2024. </w:t>
      </w:r>
    </w:p>
    <w:p w14:paraId="1110D026" w14:textId="77777777" w:rsidR="00F4774C" w:rsidRDefault="002028E9" w:rsidP="00621E6D">
      <w:pPr>
        <w:spacing w:after="127"/>
        <w:ind w:left="-5"/>
      </w:pPr>
      <w:r>
        <w:t xml:space="preserve">PAULA, João Antônio de. </w:t>
      </w:r>
      <w:r>
        <w:rPr>
          <w:b/>
        </w:rPr>
        <w:t>A extensão universitária</w:t>
      </w:r>
      <w:r>
        <w:t xml:space="preserve">: história, conceito e propostas. Interfaces - Revista de Extensão da UFMG, [S. l.], v. 1, n. 1, p. 5–23, 2013. Disponível em: https://periodicos.ufmg.br/index.php/revistainterfaces/article/view/18930. Acesso em: 22 maio. 2024. </w:t>
      </w:r>
    </w:p>
    <w:p w14:paraId="4D0E0B62" w14:textId="77777777" w:rsidR="00F4774C" w:rsidRDefault="002028E9" w:rsidP="00621E6D">
      <w:pPr>
        <w:ind w:left="-5"/>
      </w:pPr>
      <w:r>
        <w:t xml:space="preserve">PEREIRA, Noemi Ferreira Felisberto e VITORINI, Rosilene Alves da Silva. </w:t>
      </w:r>
    </w:p>
    <w:p w14:paraId="2ED796AE" w14:textId="77777777" w:rsidR="00F4774C" w:rsidRDefault="002028E9" w:rsidP="00621E6D">
      <w:pPr>
        <w:ind w:left="-5"/>
      </w:pPr>
      <w:proofErr w:type="spellStart"/>
      <w:r>
        <w:rPr>
          <w:b/>
        </w:rPr>
        <w:t>Curricularização</w:t>
      </w:r>
      <w:proofErr w:type="spellEnd"/>
      <w:r>
        <w:rPr>
          <w:b/>
        </w:rPr>
        <w:t xml:space="preserve"> da extensão</w:t>
      </w:r>
      <w:r>
        <w:t xml:space="preserve">: desafio da educação superior. Interfaces – Revista de </w:t>
      </w:r>
    </w:p>
    <w:p w14:paraId="1FBC5027" w14:textId="77777777" w:rsidR="00F4774C" w:rsidRDefault="002028E9" w:rsidP="00621E6D">
      <w:pPr>
        <w:spacing w:after="118" w:line="260" w:lineRule="auto"/>
        <w:ind w:left="-5"/>
      </w:pPr>
      <w:r>
        <w:t xml:space="preserve">Extensão </w:t>
      </w:r>
      <w:r>
        <w:tab/>
        <w:t xml:space="preserve">da </w:t>
      </w:r>
      <w:r>
        <w:tab/>
        <w:t xml:space="preserve">UFMG, </w:t>
      </w:r>
      <w:r>
        <w:tab/>
        <w:t xml:space="preserve">7(1), </w:t>
      </w:r>
      <w:r>
        <w:tab/>
        <w:t xml:space="preserve">19-29. </w:t>
      </w:r>
      <w:r>
        <w:tab/>
        <w:t xml:space="preserve">Disponível </w:t>
      </w:r>
      <w:r>
        <w:tab/>
        <w:t xml:space="preserve">em: https://periodicos.ufmg.br/index.php/revistainterfaces/article/view/19047. Acesso em 21 maio 2024. </w:t>
      </w:r>
    </w:p>
    <w:p w14:paraId="165BB1D3" w14:textId="77777777" w:rsidR="00F4774C" w:rsidRDefault="002028E9" w:rsidP="00621E6D">
      <w:pPr>
        <w:spacing w:after="129"/>
        <w:ind w:left="-5"/>
      </w:pPr>
      <w:r>
        <w:t xml:space="preserve">RIBEIRO, Mayra Rodrigues Fernandes; MENDES, Francisco Fabiano de Freitas e SILVA, </w:t>
      </w:r>
      <w:proofErr w:type="spellStart"/>
      <w:r>
        <w:t>Etevaldo</w:t>
      </w:r>
      <w:proofErr w:type="spellEnd"/>
      <w:r>
        <w:t xml:space="preserve"> Almeida da. </w:t>
      </w:r>
      <w:proofErr w:type="spellStart"/>
      <w:r>
        <w:rPr>
          <w:b/>
        </w:rPr>
        <w:t>Curricularização</w:t>
      </w:r>
      <w:proofErr w:type="spellEnd"/>
      <w:r>
        <w:rPr>
          <w:b/>
        </w:rPr>
        <w:t xml:space="preserve"> da extensão em prol de uma universidade socialmente referenciada</w:t>
      </w:r>
      <w:r>
        <w:t xml:space="preserve">. Revista Conexão UEPG, 14(3), 334-342. Disponível em: https://revistas.uepg.br/index.php/conexao/article/view/11018. Acesso em 22 maio 2024. </w:t>
      </w:r>
    </w:p>
    <w:p w14:paraId="56C1B455" w14:textId="77777777" w:rsidR="00F4774C" w:rsidRDefault="002028E9" w:rsidP="00621E6D">
      <w:pPr>
        <w:spacing w:after="127"/>
        <w:ind w:left="-5"/>
      </w:pPr>
      <w:r>
        <w:t xml:space="preserve">SANTOS, Boaventura de Sousa. </w:t>
      </w:r>
      <w:r>
        <w:rPr>
          <w:b/>
        </w:rPr>
        <w:t>A universidade do século XXI</w:t>
      </w:r>
      <w:r>
        <w:t xml:space="preserve">: para uma reforma democrática e emancipatória da universidade. 3. ed. São Paulo: Cortez, 2011. </w:t>
      </w:r>
    </w:p>
    <w:p w14:paraId="6030020F" w14:textId="77777777" w:rsidR="00F4774C" w:rsidRDefault="002028E9" w:rsidP="00621E6D">
      <w:pPr>
        <w:ind w:left="-5"/>
      </w:pPr>
      <w:r>
        <w:t xml:space="preserve">SANTOS, João Henrique de; ROCHA, Bianca Ferreira; PASSAGLIO, Kátia </w:t>
      </w:r>
      <w:proofErr w:type="spellStart"/>
      <w:r>
        <w:t>Tomagini</w:t>
      </w:r>
      <w:proofErr w:type="spellEnd"/>
      <w:r>
        <w:t xml:space="preserve">. </w:t>
      </w:r>
      <w:r>
        <w:rPr>
          <w:b/>
        </w:rPr>
        <w:t>Extensão universitária e formação no ensino superior</w:t>
      </w:r>
      <w:r>
        <w:t xml:space="preserve">. Revista Brasileira de Extensão Universitária, v. 7, n. 1, p. 23-28, 28 maio 2016. Disponível em: https://periodicos.uffs.edu.br/index.php/RBEU/article/view/3087. Acesso em 22 maio 2024. </w:t>
      </w:r>
    </w:p>
    <w:p w14:paraId="2CCBE9D8" w14:textId="77777777" w:rsidR="00F4774C" w:rsidRDefault="002028E9" w:rsidP="00621E6D">
      <w:pPr>
        <w:spacing w:after="118" w:line="260" w:lineRule="auto"/>
        <w:ind w:left="-5"/>
      </w:pPr>
      <w:r>
        <w:t xml:space="preserve">SERRANO, </w:t>
      </w:r>
      <w:proofErr w:type="spellStart"/>
      <w:r>
        <w:t>Rossana</w:t>
      </w:r>
      <w:proofErr w:type="spellEnd"/>
      <w:r>
        <w:t xml:space="preserve"> Maria Souto Maior. </w:t>
      </w:r>
      <w:r>
        <w:rPr>
          <w:b/>
        </w:rPr>
        <w:t>Conceitos de extensão universitária</w:t>
      </w:r>
      <w:r>
        <w:t xml:space="preserve">: um diálogo com Paulo Freire. Grupo de Pesquisa em Extensão Popular, v. 13, n. 8, 2013. Disponível </w:t>
      </w:r>
      <w:r>
        <w:tab/>
        <w:t xml:space="preserve">em: https://issuu.com/praticasintegraisnutricao/docs/conceitos_de_extens__o_universit__r. Acesso em 22 maio 2024. </w:t>
      </w:r>
    </w:p>
    <w:p w14:paraId="25D6C8A1" w14:textId="77777777" w:rsidR="00F4774C" w:rsidRDefault="002028E9" w:rsidP="00621E6D">
      <w:pPr>
        <w:spacing w:after="129"/>
        <w:ind w:left="-5"/>
      </w:pPr>
      <w:r>
        <w:t xml:space="preserve">SOUZA, Ana Luísa Lima. </w:t>
      </w:r>
      <w:r>
        <w:rPr>
          <w:b/>
        </w:rPr>
        <w:t>A história da extensão universitária</w:t>
      </w:r>
      <w:r>
        <w:t xml:space="preserve">. Campinas: Alínea, 2010. </w:t>
      </w:r>
    </w:p>
    <w:p w14:paraId="3BDB9511" w14:textId="77777777" w:rsidR="00F4774C" w:rsidRDefault="002028E9" w:rsidP="00621E6D">
      <w:pPr>
        <w:spacing w:after="118" w:line="260" w:lineRule="auto"/>
        <w:ind w:left="-5"/>
      </w:pPr>
      <w:r>
        <w:t xml:space="preserve">UNIASSELVI. </w:t>
      </w:r>
      <w:r>
        <w:rPr>
          <w:b/>
        </w:rPr>
        <w:t>Resolução n. 05/2022</w:t>
      </w:r>
      <w:r>
        <w:t xml:space="preserve">. Aprova o regulamento de Atividades de Extensão do Centro Universitário </w:t>
      </w:r>
      <w:proofErr w:type="spellStart"/>
      <w:r>
        <w:t>Uniasselvi</w:t>
      </w:r>
      <w:proofErr w:type="spellEnd"/>
      <w:r>
        <w:t xml:space="preserve"> de Brusque. Brusque, 02 de dezembro de 2022. Disponível </w:t>
      </w:r>
      <w:r>
        <w:tab/>
        <w:t xml:space="preserve">em: </w:t>
      </w:r>
      <w:r>
        <w:tab/>
        <w:t xml:space="preserve">https://portal.uniasselvi.com.br/public/files/extensao/brusque.pdf. Acesso em: 20 maio 2024. </w:t>
      </w:r>
    </w:p>
    <w:p w14:paraId="71F27913" w14:textId="77777777" w:rsidR="00F4774C" w:rsidRDefault="002028E9" w:rsidP="00621E6D">
      <w:pPr>
        <w:spacing w:after="118" w:line="260" w:lineRule="auto"/>
        <w:ind w:left="-5"/>
      </w:pPr>
      <w:r>
        <w:t xml:space="preserve">UNIASSELVI. </w:t>
      </w:r>
      <w:r>
        <w:rPr>
          <w:b/>
        </w:rPr>
        <w:t>Resolução n. 141-4/2022</w:t>
      </w:r>
      <w:r>
        <w:t xml:space="preserve">. Aprova o regulamento de Atividades de Extensão do Centro Universitário Leonardo da Vinci – UNIASSELVI. Indaial, 02 de dezembro </w:t>
      </w:r>
      <w:r>
        <w:tab/>
        <w:t xml:space="preserve">de </w:t>
      </w:r>
      <w:r>
        <w:tab/>
        <w:t xml:space="preserve">2022. </w:t>
      </w:r>
      <w:r>
        <w:tab/>
        <w:t xml:space="preserve">Disponível </w:t>
      </w:r>
      <w:r>
        <w:tab/>
        <w:t xml:space="preserve">em: https://portal.uniasselvi.com.br/public/files/extensao/resolucao141.pdf. Acesso em: 20 maio 2024. </w:t>
      </w:r>
    </w:p>
    <w:p w14:paraId="7E1BCE2D" w14:textId="77777777" w:rsidR="00F4774C" w:rsidRDefault="002028E9" w:rsidP="00621E6D">
      <w:pPr>
        <w:spacing w:after="127"/>
        <w:ind w:left="-5"/>
      </w:pPr>
      <w:r>
        <w:lastRenderedPageBreak/>
        <w:t xml:space="preserve">UNIDANTE. </w:t>
      </w:r>
      <w:r>
        <w:rPr>
          <w:b/>
        </w:rPr>
        <w:t>Resolução n. 020/2022</w:t>
      </w:r>
      <w:r>
        <w:t xml:space="preserve">. Aprova o regulamento de Atividades de Extensão do Centro Universitário Dante. Blumenau, 05 de dezembro de 2022. Disponível em: https://portal.uniasselvi.com.br/public/files/extensao/blumenau.pdf. Acesso em: 20 maio 2024. </w:t>
      </w:r>
    </w:p>
    <w:p w14:paraId="0BC1935B" w14:textId="77777777" w:rsidR="00F4774C" w:rsidRDefault="002028E9" w:rsidP="00621E6D">
      <w:pPr>
        <w:spacing w:after="127"/>
        <w:ind w:left="-5"/>
      </w:pPr>
      <w:r>
        <w:t xml:space="preserve">UNIVINCI. </w:t>
      </w:r>
      <w:r>
        <w:rPr>
          <w:b/>
        </w:rPr>
        <w:t>Resolução n. 020/2022</w:t>
      </w:r>
      <w:r>
        <w:t xml:space="preserve">. Aprova o regulamento de Atividades de Extensão do Centro Universitário Leonardo da Vinci. Guaramirim, 02 de dezembro de 2022. Disponível em: https://portal.uniasselvi.com.br/public/files/extensao/univinci.pdf. Acesso em: 20 maio 2024. </w:t>
      </w:r>
    </w:p>
    <w:p w14:paraId="1C3EB90B" w14:textId="77777777" w:rsidR="00F4774C" w:rsidRDefault="002028E9" w:rsidP="00621E6D">
      <w:pPr>
        <w:ind w:left="-5"/>
      </w:pPr>
      <w:r>
        <w:t xml:space="preserve">VARELA, Rolando Coto. O direito internacional dos direitos humanos. </w:t>
      </w:r>
      <w:r>
        <w:rPr>
          <w:i/>
        </w:rPr>
        <w:t>In</w:t>
      </w:r>
      <w:r>
        <w:t xml:space="preserve">: FERREIRA JÚNIOR, </w:t>
      </w:r>
      <w:proofErr w:type="spellStart"/>
      <w:r>
        <w:t>Lier</w:t>
      </w:r>
      <w:proofErr w:type="spellEnd"/>
      <w:r>
        <w:t xml:space="preserve"> Pires; MACEDO, Paulo Emílio </w:t>
      </w:r>
      <w:proofErr w:type="spellStart"/>
      <w:r>
        <w:t>Vauthier</w:t>
      </w:r>
      <w:proofErr w:type="spellEnd"/>
      <w:r>
        <w:t xml:space="preserve"> Borges de (Coord.). </w:t>
      </w:r>
      <w:r>
        <w:rPr>
          <w:b/>
        </w:rPr>
        <w:t>Direitos Humanos e Direito Internacional</w:t>
      </w:r>
      <w:r>
        <w:t xml:space="preserve">. Curitiba: Juruá, 2007, p. 41-72. </w:t>
      </w:r>
    </w:p>
    <w:sectPr w:rsidR="00F4774C">
      <w:headerReference w:type="even" r:id="rId9"/>
      <w:headerReference w:type="default" r:id="rId10"/>
      <w:headerReference w:type="first" r:id="rId11"/>
      <w:pgSz w:w="11906" w:h="16838"/>
      <w:pgMar w:top="1452" w:right="1694" w:bottom="1461" w:left="1702" w:header="75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F2AE7" w14:textId="77777777" w:rsidR="0054744D" w:rsidRDefault="0054744D">
      <w:pPr>
        <w:spacing w:after="0" w:line="240" w:lineRule="auto"/>
      </w:pPr>
      <w:r>
        <w:separator/>
      </w:r>
    </w:p>
  </w:endnote>
  <w:endnote w:type="continuationSeparator" w:id="0">
    <w:p w14:paraId="65075E77" w14:textId="77777777" w:rsidR="0054744D" w:rsidRDefault="0054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AD3CC" w14:textId="77777777" w:rsidR="0054744D" w:rsidRDefault="0054744D">
      <w:pPr>
        <w:spacing w:after="0" w:line="240" w:lineRule="auto"/>
      </w:pPr>
      <w:r>
        <w:separator/>
      </w:r>
    </w:p>
  </w:footnote>
  <w:footnote w:type="continuationSeparator" w:id="0">
    <w:p w14:paraId="13FF9C58" w14:textId="77777777" w:rsidR="0054744D" w:rsidRDefault="00547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C41D" w14:textId="77777777" w:rsidR="00F4774C" w:rsidRDefault="002028E9">
    <w:pPr>
      <w:spacing w:after="140" w:line="259" w:lineRule="auto"/>
      <w:ind w:left="0" w:right="8" w:firstLine="0"/>
      <w:jc w:val="right"/>
    </w:pPr>
    <w:r>
      <w:rPr>
        <w:rFonts w:ascii="Calibri" w:eastAsia="Calibri" w:hAnsi="Calibri" w:cs="Calibri"/>
        <w:b/>
        <w:i/>
        <w:sz w:val="24"/>
      </w:rPr>
      <w:t xml:space="preserve">ATIVIDADE DE EXTENSÃO </w:t>
    </w:r>
  </w:p>
  <w:p w14:paraId="0D287AC2" w14:textId="77777777" w:rsidR="00F4774C" w:rsidRDefault="002028E9">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3061" w14:textId="77777777" w:rsidR="00F4774C" w:rsidRDefault="002028E9">
    <w:pPr>
      <w:spacing w:after="140" w:line="259" w:lineRule="auto"/>
      <w:ind w:left="0" w:right="8" w:firstLine="0"/>
      <w:jc w:val="right"/>
    </w:pPr>
    <w:r>
      <w:rPr>
        <w:rFonts w:ascii="Calibri" w:eastAsia="Calibri" w:hAnsi="Calibri" w:cs="Calibri"/>
        <w:b/>
        <w:i/>
        <w:sz w:val="24"/>
      </w:rPr>
      <w:t xml:space="preserve">ATIVIDADE DE EXTENSÃO </w:t>
    </w:r>
  </w:p>
  <w:p w14:paraId="786DDC84" w14:textId="77777777" w:rsidR="00F4774C" w:rsidRDefault="002028E9">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929CE" w14:textId="77777777" w:rsidR="00F4774C" w:rsidRDefault="002028E9">
    <w:pPr>
      <w:spacing w:after="140" w:line="259" w:lineRule="auto"/>
      <w:ind w:left="0" w:right="8" w:firstLine="0"/>
      <w:jc w:val="right"/>
    </w:pPr>
    <w:r>
      <w:rPr>
        <w:rFonts w:ascii="Calibri" w:eastAsia="Calibri" w:hAnsi="Calibri" w:cs="Calibri"/>
        <w:b/>
        <w:i/>
        <w:sz w:val="24"/>
      </w:rPr>
      <w:t xml:space="preserve">ATIVIDADE DE EXTENSÃO </w:t>
    </w:r>
  </w:p>
  <w:p w14:paraId="0645748B" w14:textId="77777777" w:rsidR="00F4774C" w:rsidRDefault="002028E9">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09D8"/>
    <w:multiLevelType w:val="hybridMultilevel"/>
    <w:tmpl w:val="AF6C36B8"/>
    <w:lvl w:ilvl="0" w:tplc="FFFFFFFF">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66EFE"/>
    <w:multiLevelType w:val="hybridMultilevel"/>
    <w:tmpl w:val="C250FB1C"/>
    <w:lvl w:ilvl="0" w:tplc="FFFFFFFF">
      <w:start w:val="1"/>
      <w:numFmt w:val="lowerLetter"/>
      <w:lvlText w:val="%1)"/>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549F2"/>
    <w:multiLevelType w:val="hybridMultilevel"/>
    <w:tmpl w:val="0E58A48C"/>
    <w:lvl w:ilvl="0" w:tplc="FFFFFFFF">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327876"/>
    <w:multiLevelType w:val="hybridMultilevel"/>
    <w:tmpl w:val="130022E0"/>
    <w:lvl w:ilvl="0" w:tplc="FFFFFFFF">
      <w:start w:val="6"/>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C53D9A"/>
    <w:multiLevelType w:val="hybridMultilevel"/>
    <w:tmpl w:val="E578AF74"/>
    <w:lvl w:ilvl="0" w:tplc="FFFFFFFF">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75485D"/>
    <w:multiLevelType w:val="hybridMultilevel"/>
    <w:tmpl w:val="970E8F64"/>
    <w:lvl w:ilvl="0" w:tplc="FFFFFFFF">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DA2ACA"/>
    <w:multiLevelType w:val="hybridMultilevel"/>
    <w:tmpl w:val="7722EF60"/>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4C"/>
    <w:rsid w:val="00012DC8"/>
    <w:rsid w:val="00166DD2"/>
    <w:rsid w:val="002028E9"/>
    <w:rsid w:val="003336D7"/>
    <w:rsid w:val="004B21CE"/>
    <w:rsid w:val="0054744D"/>
    <w:rsid w:val="00550E5D"/>
    <w:rsid w:val="005D4D96"/>
    <w:rsid w:val="00621E6D"/>
    <w:rsid w:val="00665074"/>
    <w:rsid w:val="00792692"/>
    <w:rsid w:val="00830565"/>
    <w:rsid w:val="00844182"/>
    <w:rsid w:val="00981167"/>
    <w:rsid w:val="009D1511"/>
    <w:rsid w:val="00A16D27"/>
    <w:rsid w:val="00BC2C77"/>
    <w:rsid w:val="00BE06A2"/>
    <w:rsid w:val="00C10B7A"/>
    <w:rsid w:val="00C676D3"/>
    <w:rsid w:val="00CB786B"/>
    <w:rsid w:val="00D64EA9"/>
    <w:rsid w:val="00D65413"/>
    <w:rsid w:val="00DD3585"/>
    <w:rsid w:val="00E56997"/>
    <w:rsid w:val="00EB096E"/>
    <w:rsid w:val="00EE5CF9"/>
    <w:rsid w:val="00F4774C"/>
    <w:rsid w:val="00F97F74"/>
    <w:rsid w:val="00FE4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C65B"/>
  <w15:docId w15:val="{B499C875-3E06-4738-8373-D3FE8CE6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F97F74"/>
    <w:pPr>
      <w:ind w:left="720"/>
      <w:contextualSpacing/>
    </w:pPr>
  </w:style>
  <w:style w:type="paragraph" w:styleId="Rodap">
    <w:name w:val="footer"/>
    <w:basedOn w:val="Normal"/>
    <w:link w:val="RodapChar"/>
    <w:uiPriority w:val="99"/>
    <w:unhideWhenUsed/>
    <w:rsid w:val="00830565"/>
    <w:pPr>
      <w:tabs>
        <w:tab w:val="center" w:pos="4252"/>
        <w:tab w:val="right" w:pos="8504"/>
      </w:tabs>
      <w:spacing w:after="0" w:line="240" w:lineRule="auto"/>
    </w:pPr>
  </w:style>
  <w:style w:type="character" w:customStyle="1" w:styleId="RodapChar">
    <w:name w:val="Rodapé Char"/>
    <w:basedOn w:val="Fontepargpadro"/>
    <w:link w:val="Rodap"/>
    <w:uiPriority w:val="99"/>
    <w:rsid w:val="00830565"/>
    <w:rPr>
      <w:rFonts w:ascii="Arial" w:eastAsia="Arial" w:hAnsi="Arial" w:cs="Arial"/>
      <w:color w:val="000000"/>
    </w:rPr>
  </w:style>
  <w:style w:type="table" w:styleId="Tabelacomgrade">
    <w:name w:val="Table Grid"/>
    <w:basedOn w:val="Tabelanormal"/>
    <w:uiPriority w:val="59"/>
    <w:rsid w:val="00A16D27"/>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9D1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540">
      <w:bodyDiv w:val="1"/>
      <w:marLeft w:val="0"/>
      <w:marRight w:val="0"/>
      <w:marTop w:val="0"/>
      <w:marBottom w:val="0"/>
      <w:divBdr>
        <w:top w:val="none" w:sz="0" w:space="0" w:color="auto"/>
        <w:left w:val="none" w:sz="0" w:space="0" w:color="auto"/>
        <w:bottom w:val="none" w:sz="0" w:space="0" w:color="auto"/>
        <w:right w:val="none" w:sz="0" w:space="0" w:color="auto"/>
      </w:divBdr>
    </w:div>
    <w:div w:id="1385715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alencar@uniasselvi.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9691-410A-4E64-A780-9746EA23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5542</Words>
  <Characters>29933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Grazielle Jenske</dc:creator>
  <cp:keywords/>
  <cp:lastModifiedBy>Thiago Baldasso</cp:lastModifiedBy>
  <cp:revision>2</cp:revision>
  <dcterms:created xsi:type="dcterms:W3CDTF">2025-08-05T14:15:00Z</dcterms:created>
  <dcterms:modified xsi:type="dcterms:W3CDTF">2025-08-05T14:15:00Z</dcterms:modified>
</cp:coreProperties>
</file>